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1A705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9C0686" w:rsidP="005B37A0">
            <w:pPr>
              <w:pStyle w:val="ECVNameField"/>
              <w:rPr>
                <w:lang w:val="fr-FR"/>
              </w:rPr>
            </w:pPr>
            <w:r>
              <w:rPr>
                <w:lang w:val="fr-FR"/>
              </w:rPr>
              <w:t xml:space="preserve">Rim </w:t>
            </w:r>
            <w:proofErr w:type="spellStart"/>
            <w:r>
              <w:rPr>
                <w:lang w:val="fr-FR"/>
              </w:rPr>
              <w:t>Trabelsi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</w:p>
        </w:tc>
      </w:tr>
      <w:tr w:rsidR="005D2FC9" w:rsidRPr="009C068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8F404B">
            <w:pPr>
              <w:pStyle w:val="ECVLeftHeading"/>
              <w:rPr>
                <w:lang w:val="fr-FR"/>
              </w:rPr>
            </w:pPr>
            <w:r w:rsidRPr="008F404B">
              <w:rPr>
                <w:noProof/>
                <w:lang w:val="fr-FR" w:eastAsia="fr-F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9C0686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lang w:val="fr-FR"/>
              </w:rPr>
              <w:t xml:space="preserve">Adresse : </w:t>
            </w:r>
            <w:r w:rsidR="009C0686">
              <w:rPr>
                <w:lang w:val="fr-FR"/>
              </w:rPr>
              <w:t xml:space="preserve">Route de </w:t>
            </w:r>
            <w:proofErr w:type="spellStart"/>
            <w:r w:rsidR="009C0686">
              <w:rPr>
                <w:lang w:val="fr-FR"/>
              </w:rPr>
              <w:t>Mharza</w:t>
            </w:r>
            <w:proofErr w:type="spellEnd"/>
            <w:r w:rsidR="009C0686">
              <w:rPr>
                <w:lang w:val="fr-FR"/>
              </w:rPr>
              <w:t xml:space="preserve"> Km 2.5 secteur 21 rue 816 N°30, PB 3052</w:t>
            </w:r>
          </w:p>
        </w:tc>
      </w:tr>
      <w:tr w:rsidR="005D2FC9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9C0686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proofErr w:type="gramStart"/>
            <w:r w:rsidR="008F404B" w:rsidRPr="008F404B">
              <w:rPr>
                <w:rStyle w:val="ECVContactDetails"/>
                <w:lang w:val="fr-FR"/>
              </w:rPr>
              <w:t>Tel:</w:t>
            </w:r>
            <w:r w:rsidR="009C0686">
              <w:rPr>
                <w:rStyle w:val="ECVContactDetails"/>
                <w:lang w:val="fr-FR"/>
              </w:rPr>
              <w:t>74677425</w:t>
            </w:r>
            <w:proofErr w:type="gramEnd"/>
            <w:r w:rsidR="005D2FC9"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rPr>
                <w:rStyle w:val="ECVContactDetails"/>
                <w:lang w:val="fr-FR"/>
              </w:rPr>
              <w:t>Portable :</w:t>
            </w:r>
            <w:r w:rsidR="009C0686">
              <w:rPr>
                <w:rStyle w:val="ECVContactDetails"/>
                <w:lang w:val="fr-FR"/>
              </w:rPr>
              <w:t>20932774</w:t>
            </w:r>
            <w:r w:rsidR="005D2FC9" w:rsidRPr="003F6ADB">
              <w:rPr>
                <w:lang w:val="fr-FR"/>
              </w:rPr>
              <w:t xml:space="preserve"> 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9C0686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>
              <w:t xml:space="preserve">Email: </w:t>
            </w:r>
            <w:r w:rsidR="009C0686">
              <w:t>trabelsi.rim01@gmail.com</w:t>
            </w:r>
          </w:p>
        </w:tc>
      </w:tr>
      <w:tr w:rsidR="005D2FC9" w:rsidRPr="009C068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9C0686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="009C0686">
              <w:rPr>
                <w:rStyle w:val="ECVContactDetails"/>
                <w:lang w:val="fr-FR"/>
              </w:rPr>
              <w:t>F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="009C0686">
              <w:rPr>
                <w:rStyle w:val="ECVContactDetails"/>
                <w:lang w:val="fr-FR"/>
              </w:rPr>
              <w:t>18/121/1979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="009C0686">
              <w:rPr>
                <w:rStyle w:val="ECVContactDetails"/>
                <w:lang w:val="fr-FR"/>
              </w:rPr>
              <w:t>Tunisienne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9C0686" w:rsidP="008F404B">
            <w:pPr>
              <w:pStyle w:val="ECVNameField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Maitre Assistante</w:t>
            </w:r>
          </w:p>
        </w:tc>
      </w:tr>
      <w:tr w:rsidR="008F404B" w:rsidRPr="009C0686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9C0686" w:rsidP="008F404B">
            <w:pPr>
              <w:pStyle w:val="ECVNameField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Maitre Assistante au Département de Génie Géologique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Default="00BB3CC8">
      <w:pPr>
        <w:pStyle w:val="ECVComments"/>
        <w:rPr>
          <w:color w:val="auto"/>
          <w:lang w:val="fr-FR"/>
        </w:rPr>
      </w:pPr>
    </w:p>
    <w:p w:rsidR="005B37A0" w:rsidRPr="006C2C8D" w:rsidRDefault="005B37A0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1A705E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161143" w:rsidP="00161143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</w:t>
            </w:r>
            <w:r w:rsidR="0000421E" w:rsidRPr="0000421E">
              <w:rPr>
                <w:color w:val="0E4194"/>
                <w:sz w:val="18"/>
                <w:lang w:val="fr-FR"/>
              </w:rPr>
              <w:t xml:space="preserve">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161143" w:rsidP="0000421E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00421E" w:rsidRPr="003F6ADB">
              <w:rPr>
                <w:lang w:val="fr-FR"/>
              </w:rPr>
              <w:t xml:space="preserve"> fonction ou le poste occupé</w:t>
            </w:r>
          </w:p>
        </w:tc>
      </w:tr>
      <w:tr w:rsidR="00ED46F9" w:rsidRPr="006912D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161143" w:rsidRDefault="006912DA" w:rsidP="0016114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 w:rsidRPr="00161143">
              <w:rPr>
                <w:bCs/>
                <w:iCs/>
                <w:sz w:val="20"/>
                <w:szCs w:val="20"/>
                <w:lang w:val="fr-FR"/>
              </w:rPr>
              <w:t xml:space="preserve">De Mars 2006 à </w:t>
            </w:r>
            <w:r w:rsidR="00161143" w:rsidRPr="00161143">
              <w:rPr>
                <w:bCs/>
                <w:iCs/>
                <w:sz w:val="20"/>
                <w:szCs w:val="20"/>
                <w:lang w:val="fr-FR"/>
              </w:rPr>
              <w:t>j</w:t>
            </w:r>
            <w:r w:rsidRPr="00161143">
              <w:rPr>
                <w:bCs/>
                <w:iCs/>
                <w:sz w:val="20"/>
                <w:szCs w:val="20"/>
                <w:lang w:val="fr-FR"/>
              </w:rPr>
              <w:t>uillet 2009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161143" w:rsidRDefault="006912DA" w:rsidP="0000421E">
            <w:pPr>
              <w:pStyle w:val="ECVOrganisationDetails"/>
              <w:ind w:left="145"/>
              <w:rPr>
                <w:lang w:val="fr-FR"/>
              </w:rPr>
            </w:pPr>
            <w:r w:rsidRPr="00161143">
              <w:rPr>
                <w:lang w:val="fr-FR"/>
              </w:rPr>
              <w:t>Chercheur Contractuel au Ministère de l’Enseignement Supérieure et de la Recherche Scientifique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161143" w:rsidRDefault="006912DA" w:rsidP="00AC7F34">
            <w:pPr>
              <w:spacing w:before="120" w:after="12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r w:rsidRPr="00161143">
              <w:rPr>
                <w:bCs/>
                <w:iCs/>
                <w:sz w:val="20"/>
                <w:szCs w:val="20"/>
                <w:lang w:val="fr-FR"/>
              </w:rPr>
              <w:t xml:space="preserve">De Septembre 2009 </w:t>
            </w:r>
            <w:proofErr w:type="gramStart"/>
            <w:r w:rsidRPr="00161143">
              <w:rPr>
                <w:bCs/>
                <w:iCs/>
                <w:sz w:val="20"/>
                <w:szCs w:val="20"/>
                <w:lang w:val="fr-FR"/>
              </w:rPr>
              <w:t>à  Juillet</w:t>
            </w:r>
            <w:proofErr w:type="gramEnd"/>
            <w:r w:rsidRPr="00161143">
              <w:rPr>
                <w:bCs/>
                <w:iCs/>
                <w:sz w:val="20"/>
                <w:szCs w:val="20"/>
                <w:lang w:val="fr-FR"/>
              </w:rPr>
              <w:t xml:space="preserve"> 2010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161143" w:rsidRDefault="006912DA" w:rsidP="00AC7F34">
            <w:pPr>
              <w:pStyle w:val="ECVOrganisationDetails"/>
              <w:ind w:left="145"/>
              <w:rPr>
                <w:lang w:val="fr-FR"/>
              </w:rPr>
            </w:pPr>
            <w:r w:rsidRPr="00161143">
              <w:rPr>
                <w:bCs/>
                <w:iCs/>
                <w:sz w:val="20"/>
                <w:szCs w:val="20"/>
                <w:lang w:val="fr-FR"/>
              </w:rPr>
              <w:t>Assistant contractuel à l’ENIS</w:t>
            </w:r>
          </w:p>
        </w:tc>
      </w:tr>
      <w:tr w:rsidR="00AC7F34" w:rsidRPr="00161143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161143" w:rsidP="005B136D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De Septembre 2010 à</w:t>
            </w:r>
            <w:r w:rsidRPr="00161143">
              <w:rPr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5B136D">
              <w:rPr>
                <w:bCs/>
                <w:iCs/>
                <w:sz w:val="20"/>
                <w:szCs w:val="20"/>
                <w:lang w:val="fr-FR"/>
              </w:rPr>
              <w:t>Aout 2020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161143" w:rsidRPr="00161143" w:rsidRDefault="00161143" w:rsidP="00161143">
            <w:pPr>
              <w:tabs>
                <w:tab w:val="left" w:pos="2880"/>
                <w:tab w:val="left" w:pos="4140"/>
              </w:tabs>
              <w:spacing w:line="300" w:lineRule="exact"/>
              <w:outlineLvl w:val="3"/>
              <w:rPr>
                <w:bCs/>
                <w:iCs/>
                <w:sz w:val="20"/>
                <w:szCs w:val="20"/>
                <w:lang w:val="fr-FR"/>
              </w:rPr>
            </w:pPr>
            <w:r w:rsidRPr="00161143">
              <w:rPr>
                <w:bCs/>
                <w:iCs/>
                <w:sz w:val="20"/>
                <w:szCs w:val="20"/>
                <w:lang w:val="fr-FR"/>
              </w:rPr>
              <w:t xml:space="preserve">Maitre Assistante au département de Génie Géologique </w:t>
            </w:r>
          </w:p>
          <w:p w:rsidR="00AC7F34" w:rsidRPr="00ED46F9" w:rsidRDefault="00AC7F34" w:rsidP="00AC7F34">
            <w:pPr>
              <w:pStyle w:val="ECVOrganisationDetails"/>
              <w:ind w:left="145"/>
              <w:rPr>
                <w:lang w:val="fr-FR"/>
              </w:rPr>
            </w:pPr>
          </w:p>
        </w:tc>
      </w:tr>
      <w:tr w:rsidR="005B136D" w:rsidRPr="00161143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5B136D" w:rsidRDefault="005B136D" w:rsidP="00161143">
            <w:pPr>
              <w:spacing w:before="120" w:after="12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Aout 2020-Actuel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B136D" w:rsidRPr="00161143" w:rsidRDefault="003638AF" w:rsidP="00161143">
            <w:pPr>
              <w:tabs>
                <w:tab w:val="left" w:pos="2880"/>
                <w:tab w:val="left" w:pos="4140"/>
              </w:tabs>
              <w:spacing w:line="300" w:lineRule="exact"/>
              <w:outlineLvl w:val="3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Maitre de Conférences à l’</w:t>
            </w:r>
            <w:r w:rsidR="005B136D">
              <w:rPr>
                <w:bCs/>
                <w:iCs/>
                <w:sz w:val="20"/>
                <w:szCs w:val="20"/>
                <w:lang w:val="fr-FR"/>
              </w:rPr>
              <w:t>ENIS</w:t>
            </w:r>
          </w:p>
        </w:tc>
      </w:tr>
      <w:tr w:rsidR="003638AF" w:rsidRPr="00161143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3638AF" w:rsidRDefault="003638AF" w:rsidP="00161143">
            <w:pPr>
              <w:spacing w:before="120" w:after="120"/>
              <w:jc w:val="center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>Janvier 2021-Actuel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3638AF" w:rsidRDefault="003638AF" w:rsidP="003638AF">
            <w:pPr>
              <w:tabs>
                <w:tab w:val="left" w:pos="2880"/>
                <w:tab w:val="left" w:pos="4140"/>
              </w:tabs>
              <w:spacing w:line="300" w:lineRule="exact"/>
              <w:outlineLvl w:val="3"/>
              <w:rPr>
                <w:bCs/>
                <w:iCs/>
                <w:sz w:val="20"/>
                <w:szCs w:val="20"/>
                <w:lang w:val="fr-FR"/>
              </w:rPr>
            </w:pPr>
            <w:r>
              <w:rPr>
                <w:bCs/>
                <w:iCs/>
                <w:sz w:val="20"/>
                <w:szCs w:val="20"/>
                <w:lang w:val="fr-FR"/>
              </w:rPr>
              <w:t xml:space="preserve"> Directrice du </w:t>
            </w:r>
            <w:r w:rsidRPr="003638AF">
              <w:rPr>
                <w:bCs/>
                <w:iCs/>
                <w:sz w:val="20"/>
                <w:szCs w:val="20"/>
                <w:lang w:val="fr-FR"/>
              </w:rPr>
              <w:t>département de Génie Géologique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Default="005D2FC9">
      <w:pPr>
        <w:pStyle w:val="ECVComments"/>
        <w:rPr>
          <w:lang w:val="fr-FR"/>
        </w:rPr>
      </w:pPr>
    </w:p>
    <w:p w:rsidR="00161143" w:rsidRPr="009E7197" w:rsidRDefault="00161143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1A705E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161143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D</w:t>
            </w:r>
            <w:r w:rsidR="00C5419E" w:rsidRPr="0000421E">
              <w:rPr>
                <w:color w:val="0E4194"/>
                <w:sz w:val="18"/>
                <w:lang w:val="fr-FR"/>
              </w:rPr>
              <w:t xml:space="preserve">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83437A" w:rsidRDefault="00161143" w:rsidP="0083437A">
            <w:pPr>
              <w:pStyle w:val="ECVOrganisationDetails"/>
              <w:rPr>
                <w:sz w:val="20"/>
                <w:szCs w:val="20"/>
                <w:lang w:val="fr-FR"/>
              </w:rPr>
            </w:pPr>
            <w:r w:rsidRPr="0083437A">
              <w:rPr>
                <w:sz w:val="20"/>
                <w:szCs w:val="20"/>
                <w:lang w:val="fr-FR"/>
              </w:rPr>
              <w:t>D</w:t>
            </w:r>
            <w:r w:rsidR="00C5419E" w:rsidRPr="0083437A">
              <w:rPr>
                <w:sz w:val="20"/>
                <w:szCs w:val="20"/>
                <w:lang w:val="fr-FR"/>
              </w:rPr>
              <w:t>iplôme ou titre obtenu</w:t>
            </w:r>
          </w:p>
        </w:tc>
      </w:tr>
      <w:tr w:rsidR="00ED46F9" w:rsidRPr="0083437A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681644" w:rsidRDefault="00681644" w:rsidP="00ED46F9">
            <w:pPr>
              <w:spacing w:before="120" w:after="120"/>
              <w:jc w:val="center"/>
              <w:rPr>
                <w:b/>
                <w:iCs/>
                <w:sz w:val="20"/>
                <w:szCs w:val="20"/>
                <w:lang w:val="fr-FR"/>
              </w:rPr>
            </w:pPr>
            <w:r w:rsidRPr="00681644">
              <w:rPr>
                <w:b/>
                <w:iCs/>
                <w:sz w:val="20"/>
                <w:szCs w:val="20"/>
                <w:lang w:val="fr-FR"/>
              </w:rPr>
              <w:t>Juin 2018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83437A" w:rsidRDefault="00681644" w:rsidP="0083437A">
            <w:pPr>
              <w:pStyle w:val="ECVOrganisationDetails"/>
              <w:rPr>
                <w:sz w:val="20"/>
                <w:szCs w:val="20"/>
                <w:lang w:val="fr-FR"/>
              </w:rPr>
            </w:pPr>
            <w:r w:rsidRPr="0083437A">
              <w:rPr>
                <w:sz w:val="20"/>
                <w:szCs w:val="20"/>
                <w:lang w:val="fr-FR"/>
              </w:rPr>
              <w:t>Habilitation Universitaire</w:t>
            </w:r>
            <w:r w:rsidR="0083437A" w:rsidRPr="0083437A">
              <w:rPr>
                <w:rFonts w:eastAsia="Gungsuh"/>
                <w:bCs/>
                <w:iCs/>
                <w:sz w:val="20"/>
                <w:szCs w:val="20"/>
                <w:lang w:val="fr-FR"/>
              </w:rPr>
              <w:t xml:space="preserve"> en Génie de l’Environnement et de l’Aménagement</w:t>
            </w:r>
          </w:p>
        </w:tc>
      </w:tr>
      <w:tr w:rsidR="00AC7F34" w:rsidRPr="00681644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681644" w:rsidRDefault="00681644" w:rsidP="00AC7F34">
            <w:pPr>
              <w:spacing w:before="120" w:after="120"/>
              <w:jc w:val="center"/>
              <w:rPr>
                <w:b/>
                <w:color w:val="0E4194"/>
                <w:sz w:val="18"/>
                <w:lang w:val="fr-FR"/>
              </w:rPr>
            </w:pPr>
            <w:r w:rsidRPr="00681644">
              <w:rPr>
                <w:rFonts w:eastAsia="Gungsuh"/>
                <w:b/>
                <w:iCs/>
                <w:sz w:val="20"/>
                <w:szCs w:val="20"/>
                <w:lang w:val="fr-FR"/>
              </w:rPr>
              <w:t>Novembre 2009 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83437A" w:rsidRDefault="00681644" w:rsidP="0083437A">
            <w:pPr>
              <w:widowControl/>
              <w:tabs>
                <w:tab w:val="left" w:pos="2880"/>
                <w:tab w:val="left" w:pos="4140"/>
              </w:tabs>
              <w:suppressAutoHyphens w:val="0"/>
              <w:outlineLvl w:val="3"/>
              <w:rPr>
                <w:rFonts w:eastAsia="Gungsuh"/>
                <w:bCs/>
                <w:iCs/>
                <w:sz w:val="20"/>
                <w:szCs w:val="20"/>
                <w:lang w:val="fr-FR"/>
              </w:rPr>
            </w:pPr>
            <w:r w:rsidRPr="0083437A">
              <w:rPr>
                <w:rFonts w:eastAsia="Gungsuh"/>
                <w:bCs/>
                <w:iCs/>
                <w:sz w:val="20"/>
                <w:szCs w:val="20"/>
                <w:lang w:val="fr-FR"/>
              </w:rPr>
              <w:t>Thèse de Doctorat en Génie de l’Environnement et de l’Aménagement</w:t>
            </w:r>
          </w:p>
        </w:tc>
      </w:tr>
      <w:tr w:rsidR="00AC7F34" w:rsidRPr="00681644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681644" w:rsidRDefault="00681644" w:rsidP="00AC7F34">
            <w:pPr>
              <w:spacing w:before="120" w:after="120"/>
              <w:jc w:val="center"/>
              <w:rPr>
                <w:b/>
                <w:color w:val="0E4194"/>
                <w:sz w:val="18"/>
                <w:lang w:val="fr-FR"/>
              </w:rPr>
            </w:pPr>
            <w:r w:rsidRPr="00681644">
              <w:rPr>
                <w:rFonts w:eastAsia="Gungsuh"/>
                <w:b/>
                <w:iCs/>
                <w:sz w:val="20"/>
                <w:szCs w:val="20"/>
                <w:lang w:val="fr-FR"/>
              </w:rPr>
              <w:t>Décembre 2004 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83437A" w:rsidRDefault="00681644" w:rsidP="0083437A">
            <w:pPr>
              <w:widowControl/>
              <w:tabs>
                <w:tab w:val="left" w:pos="2880"/>
                <w:tab w:val="left" w:pos="4140"/>
              </w:tabs>
              <w:suppressAutoHyphens w:val="0"/>
              <w:outlineLvl w:val="3"/>
              <w:rPr>
                <w:rFonts w:eastAsia="Gungsuh"/>
                <w:bCs/>
                <w:iCs/>
                <w:sz w:val="20"/>
                <w:szCs w:val="20"/>
                <w:lang w:val="fr-FR"/>
              </w:rPr>
            </w:pPr>
            <w:r w:rsidRPr="0083437A">
              <w:rPr>
                <w:rFonts w:eastAsia="Gungsuh"/>
                <w:bCs/>
                <w:iCs/>
                <w:sz w:val="20"/>
                <w:szCs w:val="20"/>
                <w:lang w:val="fr-FR"/>
              </w:rPr>
              <w:t>Mastère en Génie de l’Environnement et de l’Aménagement</w:t>
            </w:r>
          </w:p>
        </w:tc>
      </w:tr>
      <w:tr w:rsidR="00AC7F34" w:rsidRPr="00681644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681644" w:rsidRDefault="00681644" w:rsidP="00AC7F34">
            <w:pPr>
              <w:spacing w:before="120" w:after="120"/>
              <w:jc w:val="center"/>
              <w:rPr>
                <w:b/>
                <w:color w:val="0E4194"/>
                <w:sz w:val="18"/>
                <w:lang w:val="fr-FR"/>
              </w:rPr>
            </w:pPr>
            <w:r w:rsidRPr="00681644">
              <w:rPr>
                <w:rFonts w:eastAsia="Gungsuh"/>
                <w:b/>
                <w:iCs/>
                <w:sz w:val="20"/>
                <w:szCs w:val="20"/>
                <w:lang w:val="fr-FR"/>
              </w:rPr>
              <w:t>Juin 2002 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83437A" w:rsidRDefault="00681644" w:rsidP="0083437A">
            <w:pPr>
              <w:widowControl/>
              <w:tabs>
                <w:tab w:val="left" w:pos="2880"/>
                <w:tab w:val="left" w:pos="4140"/>
              </w:tabs>
              <w:suppressAutoHyphens w:val="0"/>
              <w:spacing w:before="120"/>
              <w:outlineLvl w:val="3"/>
              <w:rPr>
                <w:rFonts w:eastAsia="Gungsuh"/>
                <w:bCs/>
                <w:iCs/>
                <w:sz w:val="20"/>
                <w:szCs w:val="20"/>
                <w:lang w:val="fr-FR"/>
              </w:rPr>
            </w:pPr>
            <w:r w:rsidRPr="0083437A">
              <w:rPr>
                <w:bCs/>
                <w:iCs/>
                <w:sz w:val="20"/>
                <w:szCs w:val="20"/>
                <w:lang w:val="fr-FR"/>
              </w:rPr>
              <w:t>Maîtrise en Sciences de la Terre</w:t>
            </w:r>
          </w:p>
        </w:tc>
      </w:tr>
      <w:tr w:rsidR="00AC7F34" w:rsidRPr="00681644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681644" w:rsidRDefault="00681644" w:rsidP="00AC7F34">
            <w:pPr>
              <w:spacing w:before="120" w:after="120"/>
              <w:jc w:val="center"/>
              <w:rPr>
                <w:b/>
                <w:color w:val="0E4194"/>
                <w:sz w:val="18"/>
                <w:lang w:val="fr-FR"/>
              </w:rPr>
            </w:pPr>
            <w:r w:rsidRPr="00681644">
              <w:rPr>
                <w:rFonts w:eastAsia="Gungsuh"/>
                <w:b/>
                <w:iCs/>
                <w:sz w:val="20"/>
                <w:szCs w:val="20"/>
                <w:lang w:val="fr-FR"/>
              </w:rPr>
              <w:t>Juin 2000 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681644" w:rsidRPr="0083437A" w:rsidRDefault="00681644" w:rsidP="0083437A">
            <w:pPr>
              <w:pStyle w:val="ECVOrganisationDetails"/>
              <w:rPr>
                <w:bCs/>
                <w:iCs/>
                <w:sz w:val="20"/>
                <w:szCs w:val="20"/>
                <w:lang w:val="fr-FR"/>
              </w:rPr>
            </w:pPr>
            <w:r w:rsidRPr="0083437A">
              <w:rPr>
                <w:bCs/>
                <w:iCs/>
                <w:sz w:val="20"/>
                <w:szCs w:val="20"/>
                <w:lang w:val="fr-FR"/>
              </w:rPr>
              <w:t xml:space="preserve">Diplôme Universitaire d’Etude Scientifique </w:t>
            </w:r>
            <w:r w:rsidR="003638AF" w:rsidRPr="0083437A">
              <w:rPr>
                <w:bCs/>
                <w:iCs/>
                <w:sz w:val="20"/>
                <w:szCs w:val="20"/>
                <w:lang w:val="fr-FR"/>
              </w:rPr>
              <w:t>en Sciences</w:t>
            </w:r>
            <w:r w:rsidRPr="0083437A">
              <w:rPr>
                <w:bCs/>
                <w:iCs/>
                <w:sz w:val="20"/>
                <w:szCs w:val="20"/>
                <w:lang w:val="fr-FR"/>
              </w:rPr>
              <w:t xml:space="preserve"> de la terre</w:t>
            </w:r>
          </w:p>
        </w:tc>
      </w:tr>
      <w:tr w:rsidR="00681644" w:rsidRPr="00681644" w:rsidTr="0083437A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681644" w:rsidRPr="00681644" w:rsidRDefault="00681644" w:rsidP="00AC7F34">
            <w:pPr>
              <w:spacing w:before="120" w:after="120"/>
              <w:jc w:val="center"/>
              <w:rPr>
                <w:b/>
                <w:color w:val="0E4194"/>
                <w:sz w:val="18"/>
                <w:lang w:val="fr-FR"/>
              </w:rPr>
            </w:pPr>
            <w:proofErr w:type="spellStart"/>
            <w:r w:rsidRPr="00681644">
              <w:rPr>
                <w:rFonts w:eastAsia="Gungsuh"/>
                <w:b/>
                <w:iCs/>
                <w:sz w:val="20"/>
                <w:szCs w:val="20"/>
              </w:rPr>
              <w:t>Juin</w:t>
            </w:r>
            <w:proofErr w:type="spellEnd"/>
            <w:r w:rsidRPr="00681644">
              <w:rPr>
                <w:rFonts w:eastAsia="Gungsuh"/>
                <w:b/>
                <w:iCs/>
                <w:sz w:val="20"/>
                <w:szCs w:val="20"/>
              </w:rPr>
              <w:t xml:space="preserve"> 1998 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681644" w:rsidRPr="0083437A" w:rsidRDefault="00681644" w:rsidP="0083437A">
            <w:pPr>
              <w:widowControl/>
              <w:tabs>
                <w:tab w:val="left" w:pos="2880"/>
                <w:tab w:val="left" w:pos="4140"/>
              </w:tabs>
              <w:suppressAutoHyphens w:val="0"/>
              <w:spacing w:before="120"/>
              <w:outlineLvl w:val="3"/>
              <w:rPr>
                <w:rFonts w:eastAsia="Gungsuh"/>
                <w:b/>
                <w:iCs/>
                <w:sz w:val="20"/>
                <w:szCs w:val="20"/>
              </w:rPr>
            </w:pPr>
            <w:proofErr w:type="spellStart"/>
            <w:r w:rsidRPr="0083437A">
              <w:rPr>
                <w:bCs/>
                <w:iCs/>
                <w:sz w:val="20"/>
                <w:szCs w:val="20"/>
              </w:rPr>
              <w:t>Baccalauréat</w:t>
            </w:r>
            <w:proofErr w:type="spellEnd"/>
            <w:r w:rsidRPr="0083437A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3437A">
              <w:rPr>
                <w:bCs/>
                <w:iCs/>
                <w:sz w:val="20"/>
                <w:szCs w:val="20"/>
              </w:rPr>
              <w:t>Mathématique</w:t>
            </w:r>
            <w:proofErr w:type="spellEnd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2A6D72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lastRenderedPageBreak/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83437A" w:rsidP="00931CD3">
            <w:pPr>
              <w:pStyle w:val="ECVSectionDetails"/>
              <w:spacing w:before="200" w:after="200" w:line="240" w:lineRule="auto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lastRenderedPageBreak/>
              <w:t>Arabes, Anglais, Français</w:t>
            </w:r>
          </w:p>
        </w:tc>
      </w:tr>
      <w:tr w:rsidR="005D2FC9" w:rsidRPr="00D528AC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lastRenderedPageBreak/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83437A" w:rsidRDefault="0083437A" w:rsidP="00931CD3">
            <w:pPr>
              <w:pStyle w:val="ECVSectionBullet"/>
              <w:spacing w:before="200" w:after="200" w:line="240" w:lineRule="auto"/>
              <w:rPr>
                <w:lang w:val="en-US"/>
              </w:rPr>
            </w:pPr>
            <w:r w:rsidRPr="0083437A">
              <w:rPr>
                <w:lang w:val="en-US"/>
              </w:rPr>
              <w:t xml:space="preserve">Microsoft Office, Arc GIS, Surfer, </w:t>
            </w:r>
            <w:proofErr w:type="spellStart"/>
            <w:r w:rsidRPr="0083437A">
              <w:rPr>
                <w:lang w:val="en-US"/>
              </w:rPr>
              <w:t>Modflow</w:t>
            </w:r>
            <w:proofErr w:type="spellEnd"/>
            <w:r w:rsidRPr="0083437A">
              <w:rPr>
                <w:lang w:val="en-US"/>
              </w:rPr>
              <w:t xml:space="preserve">, </w:t>
            </w:r>
            <w:proofErr w:type="spellStart"/>
            <w:r w:rsidRPr="0083437A">
              <w:rPr>
                <w:lang w:val="en-US"/>
              </w:rPr>
              <w:t>Feflow</w:t>
            </w:r>
            <w:proofErr w:type="spellEnd"/>
            <w:proofErr w:type="gramStart"/>
            <w:r w:rsidRPr="0083437A">
              <w:rPr>
                <w:lang w:val="en-US"/>
              </w:rPr>
              <w:t>…..</w:t>
            </w:r>
            <w:proofErr w:type="gramEnd"/>
          </w:p>
        </w:tc>
      </w:tr>
    </w:tbl>
    <w:p w:rsidR="003A4ECA" w:rsidRPr="0083437A" w:rsidRDefault="003A4ECA" w:rsidP="003A4ECA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474E6B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474E6B" w:rsidRPr="00474E6B" w:rsidRDefault="00474E6B" w:rsidP="00474E6B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Géostatistique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 H Cours Intégré</w:t>
            </w:r>
            <w:proofErr w:type="gramStart"/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,  ENIS</w:t>
            </w:r>
            <w:proofErr w:type="gramEnd"/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, GG1,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2010-2019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Techniques d’analyses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15H Cours Intégré + 15H TP, ENIS, GG1,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ab/>
              <w:t>2009-20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19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Océanographie 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: 15H Cours Intégré, ENIS, GG1, 2010-20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Hydrologie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30H Cours Intégré, ENIS, GG1, 2017-20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Gestion de bassin versant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18H TP ENIS, GG1, 2010-2012, 2015-20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Initiation à la modélisation géologique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 H Cours Intégré, ENIS, GG2, 2009-20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Hydrogéologie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30H Cours Intégré + 15H TP, ENIS, GG2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ab/>
              <w:t>, 2009-20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Apport des techniques Nucléaires en hydrogéologie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30H Cours Intégré, ENIS, GG2, 2017-20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474E6B" w:rsidRPr="00474E6B" w:rsidRDefault="00474E6B" w:rsidP="005B136D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474E6B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Changements Climatiques et Paléo environnements</w:t>
            </w:r>
            <w:r w:rsidRPr="00474E6B">
              <w:rPr>
                <w:rFonts w:eastAsia="ArialMT" w:cs="ArialMT"/>
                <w:sz w:val="18"/>
                <w:szCs w:val="18"/>
                <w:lang w:val="fr-FR"/>
              </w:rPr>
              <w:t> : 30H Cours Intégré, ENIS, GG3, 2018-20</w:t>
            </w:r>
            <w:r w:rsidR="005B136D">
              <w:rPr>
                <w:rFonts w:eastAsia="ArialMT" w:cs="ArialMT"/>
                <w:sz w:val="18"/>
                <w:szCs w:val="18"/>
                <w:lang w:val="fr-FR"/>
              </w:rPr>
              <w:t>21</w:t>
            </w:r>
          </w:p>
          <w:p w:rsidR="00C214CA" w:rsidRPr="003F6ADB" w:rsidRDefault="00C214CA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F26772" w:rsidRPr="006605E3" w:rsidTr="00474E6B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6605E3" w:rsidP="006605E3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9 thèses </w:t>
            </w:r>
            <w:proofErr w:type="gramStart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dont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4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soutenues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et 5 en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cours</w:t>
            </w:r>
          </w:p>
        </w:tc>
      </w:tr>
      <w:tr w:rsidR="00951156" w:rsidRPr="00D528AC" w:rsidTr="00474E6B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D26799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16 PFE de l’ENIS</w:t>
            </w:r>
          </w:p>
        </w:tc>
      </w:tr>
      <w:tr w:rsidR="00AE64DC" w:rsidRPr="00D26799" w:rsidTr="00474E6B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D26799" w:rsidP="00993780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6 Mastère de l’ENIS et de la Faculté des Sciences de Sfax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D26799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032C3B" w:rsidRPr="003A4ECA" w:rsidRDefault="00D26799" w:rsidP="00D26799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D26799">
              <w:rPr>
                <w:rFonts w:eastAsia="ArialMT" w:cs="ArialMT"/>
                <w:sz w:val="18"/>
                <w:szCs w:val="18"/>
                <w:lang w:val="fr-FR"/>
              </w:rPr>
              <w:t xml:space="preserve">2018-2019 :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M</w:t>
            </w:r>
            <w:r w:rsidRPr="00D26799">
              <w:rPr>
                <w:rFonts w:eastAsia="ArialMT" w:cs="ArialMT"/>
                <w:sz w:val="18"/>
                <w:szCs w:val="18"/>
                <w:lang w:val="fr-FR"/>
              </w:rPr>
              <w:t>embre de la Comité pédagogique du département de Génie Géologie.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Default="005D2FC9" w:rsidP="00BB3CC8">
      <w:pPr>
        <w:pStyle w:val="ECVText"/>
        <w:jc w:val="center"/>
        <w:rPr>
          <w:lang w:val="fr-FR"/>
        </w:rPr>
      </w:pPr>
    </w:p>
    <w:p w:rsidR="00C126E6" w:rsidRPr="003F6ADB" w:rsidRDefault="00C126E6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C126E6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C126E6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Hydrologie et Hydrogéologie isotopique, modélisation de l’écoulement des eaux souterraines</w:t>
            </w:r>
          </w:p>
        </w:tc>
      </w:tr>
      <w:tr w:rsidR="00993780" w:rsidRPr="001A705E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C126E6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Laboratoire de Radio-Analyses et Environnement de l’ENIS </w:t>
            </w:r>
          </w:p>
        </w:tc>
      </w:tr>
      <w:tr w:rsidR="00993780" w:rsidRPr="00607E70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Pr="00607E70" w:rsidRDefault="00E73A4A" w:rsidP="008C53A2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22</w:t>
            </w:r>
            <w:r w:rsidR="00607E70" w:rsidRPr="00607E70">
              <w:rPr>
                <w:lang w:val="fr-FR"/>
              </w:rPr>
              <w:t xml:space="preserve"> articles dont</w:t>
            </w:r>
            <w:r w:rsidR="00584379" w:rsidRPr="00607E70">
              <w:rPr>
                <w:lang w:val="fr-FR"/>
              </w:rPr>
              <w:t xml:space="preserve"> </w:t>
            </w:r>
            <w:r>
              <w:rPr>
                <w:lang w:val="fr-FR"/>
              </w:rPr>
              <w:t>2</w:t>
            </w:r>
            <w:r w:rsidR="008C53A2">
              <w:rPr>
                <w:lang w:val="fr-FR"/>
              </w:rPr>
              <w:t xml:space="preserve">0 </w:t>
            </w:r>
            <w:r w:rsidR="00607E70" w:rsidRPr="00607E70">
              <w:rPr>
                <w:lang w:val="fr-FR"/>
              </w:rPr>
              <w:t xml:space="preserve">IF , et </w:t>
            </w:r>
            <w:r>
              <w:rPr>
                <w:lang w:val="fr-FR"/>
              </w:rPr>
              <w:t>2</w:t>
            </w:r>
            <w:r w:rsidR="00607E70" w:rsidRPr="00607E70">
              <w:rPr>
                <w:lang w:val="fr-FR"/>
              </w:rPr>
              <w:t xml:space="preserve"> </w:t>
            </w:r>
            <w:r w:rsidR="00607E70">
              <w:rPr>
                <w:lang w:val="fr-FR"/>
              </w:rPr>
              <w:t xml:space="preserve"> Indexé</w:t>
            </w:r>
            <w:r>
              <w:rPr>
                <w:lang w:val="fr-FR"/>
              </w:rPr>
              <w:t>s</w:t>
            </w:r>
          </w:p>
        </w:tc>
      </w:tr>
      <w:tr w:rsidR="00993780" w:rsidRPr="001A705E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A64254" w:rsidP="00A64254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41  Communications</w:t>
            </w:r>
            <w:proofErr w:type="gramEnd"/>
            <w:r>
              <w:rPr>
                <w:lang w:val="fr-FR"/>
              </w:rPr>
              <w:t xml:space="preserve"> </w:t>
            </w:r>
            <w:r w:rsidR="00584379">
              <w:rPr>
                <w:lang w:val="fr-FR"/>
              </w:rPr>
              <w:t>internationale</w:t>
            </w:r>
            <w:r>
              <w:rPr>
                <w:lang w:val="fr-FR"/>
              </w:rPr>
              <w:t>s publiées</w:t>
            </w:r>
            <w:r w:rsidR="00584379">
              <w:rPr>
                <w:lang w:val="fr-FR"/>
              </w:rPr>
              <w:t xml:space="preserve"> avec ou sans comité de lecture</w:t>
            </w:r>
            <w:r>
              <w:rPr>
                <w:lang w:val="fr-FR"/>
              </w:rPr>
              <w:t xml:space="preserve"> dont 5</w:t>
            </w:r>
            <w:r w:rsidR="00584379">
              <w:rPr>
                <w:lang w:val="fr-FR"/>
              </w:rPr>
              <w:t xml:space="preserve"> poster</w:t>
            </w:r>
            <w:r>
              <w:rPr>
                <w:lang w:val="fr-FR"/>
              </w:rPr>
              <w:t>s</w:t>
            </w:r>
          </w:p>
        </w:tc>
      </w:tr>
      <w:tr w:rsidR="00993780" w:rsidRPr="00A64254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Livres et chapitres de livres</w:t>
            </w:r>
          </w:p>
        </w:tc>
        <w:tc>
          <w:tcPr>
            <w:tcW w:w="7542" w:type="dxa"/>
            <w:shd w:val="clear" w:color="auto" w:fill="auto"/>
          </w:tcPr>
          <w:p w:rsidR="00993780" w:rsidRDefault="00A64254" w:rsidP="00D05C4B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1 chapitre de livre</w:t>
            </w:r>
            <w:proofErr w:type="gramStart"/>
            <w:r>
              <w:rPr>
                <w:lang w:val="fr-FR"/>
              </w:rPr>
              <w:t xml:space="preserve">, </w:t>
            </w:r>
            <w:r w:rsidRPr="00A64254">
              <w:rPr>
                <w:lang w:val="fr-FR"/>
              </w:rPr>
              <w:t xml:space="preserve"> Nova</w:t>
            </w:r>
            <w:proofErr w:type="gramEnd"/>
            <w:r w:rsidRPr="00A64254">
              <w:rPr>
                <w:lang w:val="fr-FR"/>
              </w:rPr>
              <w:t xml:space="preserve"> </w:t>
            </w:r>
            <w:proofErr w:type="spellStart"/>
            <w:r w:rsidRPr="00A64254">
              <w:rPr>
                <w:lang w:val="fr-FR"/>
              </w:rPr>
              <w:t>publishers.ISBN</w:t>
            </w:r>
            <w:proofErr w:type="spellEnd"/>
            <w:r w:rsidRPr="00A64254">
              <w:rPr>
                <w:lang w:val="fr-FR"/>
              </w:rPr>
              <w:t>: 978-1-61942-091-5</w:t>
            </w:r>
            <w:r>
              <w:rPr>
                <w:lang w:val="fr-FR"/>
              </w:rPr>
              <w:t xml:space="preserve"> </w:t>
            </w:r>
          </w:p>
        </w:tc>
      </w:tr>
      <w:tr w:rsidR="00584379" w:rsidRPr="001A705E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4379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Projets de R&amp;D</w:t>
            </w:r>
          </w:p>
        </w:tc>
        <w:tc>
          <w:tcPr>
            <w:tcW w:w="7542" w:type="dxa"/>
            <w:shd w:val="clear" w:color="auto" w:fill="auto"/>
          </w:tcPr>
          <w:p w:rsidR="00584379" w:rsidRDefault="00A64254" w:rsidP="00A64254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Participations à 8 projets internationaux et coordinatrice de deux autres, dont</w:t>
            </w:r>
          </w:p>
          <w:p w:rsidR="00A64254" w:rsidRDefault="00A64254" w:rsidP="00A64254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- Trois bilatéraux avec l’Agence internationale de l’Energie Atomique de Vienne (TUN 8020, TUN7002 et TUN 7003</w:t>
            </w:r>
          </w:p>
          <w:p w:rsidR="00A64254" w:rsidRDefault="00A64254" w:rsidP="00A64254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>- Cinq projets interrégionaux : RAF 8035, RAF813, CRP F33019, CRP F33023, CRP F33025</w:t>
            </w:r>
          </w:p>
          <w:p w:rsidR="007F06D6" w:rsidRDefault="007F06D6" w:rsidP="007F06D6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- Un projet avec la Comité européenne : </w:t>
            </w:r>
            <w:proofErr w:type="spellStart"/>
            <w:r w:rsidRPr="007F06D6">
              <w:rPr>
                <w:lang w:val="fr-FR"/>
              </w:rPr>
              <w:t>Nostrum-Dss</w:t>
            </w:r>
            <w:proofErr w:type="spellEnd"/>
          </w:p>
          <w:p w:rsidR="007F06D6" w:rsidRPr="007F06D6" w:rsidRDefault="007F06D6" w:rsidP="007F06D6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- Un projet bilatéral avec le Maroc : </w:t>
            </w:r>
            <w:r w:rsidRPr="007F06D6">
              <w:rPr>
                <w:lang w:val="fr-FR"/>
              </w:rPr>
              <w:t>CMPTM 66/TM/06</w:t>
            </w:r>
          </w:p>
        </w:tc>
      </w:tr>
      <w:tr w:rsidR="00195A04" w:rsidRPr="001A705E" w:rsidTr="00A6425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7F06D6" w:rsidRDefault="007F06D6" w:rsidP="007F06D6">
            <w:pPr>
              <w:pStyle w:val="ECVSectionDetails"/>
              <w:numPr>
                <w:ilvl w:val="0"/>
                <w:numId w:val="11"/>
              </w:numPr>
              <w:spacing w:before="120" w:after="120"/>
              <w:ind w:left="138" w:hanging="138"/>
              <w:rPr>
                <w:lang w:val="fr-FR"/>
              </w:rPr>
            </w:pPr>
            <w:r w:rsidRPr="007F06D6">
              <w:rPr>
                <w:lang w:val="fr-FR"/>
              </w:rPr>
              <w:t xml:space="preserve">4/6 décembre 2008 à Sousse Colloque International : « L’EAU en Milieux Arides et Semi Arides : Apports des Traceurs Environnementaux à la gestion des Ressources » en collaboration avec l’IRD </w:t>
            </w:r>
            <w:proofErr w:type="gramStart"/>
            <w:r w:rsidRPr="007F06D6">
              <w:rPr>
                <w:lang w:val="fr-FR"/>
              </w:rPr>
              <w:t>et  LHA</w:t>
            </w:r>
            <w:proofErr w:type="gramEnd"/>
            <w:r w:rsidRPr="007F06D6">
              <w:rPr>
                <w:lang w:val="fr-FR"/>
              </w:rPr>
              <w:t xml:space="preserve"> en France.</w:t>
            </w:r>
          </w:p>
          <w:p w:rsidR="007F06D6" w:rsidRPr="007F06D6" w:rsidRDefault="007F06D6" w:rsidP="007F06D6">
            <w:pPr>
              <w:pStyle w:val="ECVSectionDetails"/>
              <w:numPr>
                <w:ilvl w:val="0"/>
                <w:numId w:val="11"/>
              </w:numPr>
              <w:spacing w:before="120" w:after="120"/>
              <w:ind w:left="138" w:hanging="138"/>
              <w:rPr>
                <w:lang w:val="en-US"/>
              </w:rPr>
            </w:pPr>
            <w:r w:rsidRPr="007F06D6">
              <w:rPr>
                <w:lang w:val="en-US"/>
              </w:rPr>
              <w:lastRenderedPageBreak/>
              <w:t xml:space="preserve">1-5 </w:t>
            </w:r>
            <w:proofErr w:type="spellStart"/>
            <w:r w:rsidRPr="007F06D6">
              <w:rPr>
                <w:lang w:val="en-US"/>
              </w:rPr>
              <w:t>Novembre</w:t>
            </w:r>
            <w:proofErr w:type="spellEnd"/>
            <w:r w:rsidRPr="007F06D6">
              <w:rPr>
                <w:lang w:val="en-US"/>
              </w:rPr>
              <w:t xml:space="preserve"> 2010 à </w:t>
            </w:r>
            <w:proofErr w:type="spellStart"/>
            <w:r w:rsidRPr="007F06D6">
              <w:rPr>
                <w:lang w:val="en-US"/>
              </w:rPr>
              <w:t>Tozeur</w:t>
            </w:r>
            <w:proofErr w:type="spellEnd"/>
            <w:r w:rsidRPr="007F06D6">
              <w:rPr>
                <w:lang w:val="en-US"/>
              </w:rPr>
              <w:t xml:space="preserve"> (</w:t>
            </w:r>
            <w:proofErr w:type="spellStart"/>
            <w:r w:rsidRPr="007F06D6">
              <w:rPr>
                <w:lang w:val="en-US"/>
              </w:rPr>
              <w:t>Tunisie</w:t>
            </w:r>
            <w:proofErr w:type="spellEnd"/>
            <w:r w:rsidRPr="007F06D6">
              <w:rPr>
                <w:lang w:val="en-US"/>
              </w:rPr>
              <w:t>):</w:t>
            </w:r>
            <w:r>
              <w:rPr>
                <w:lang w:val="en-US"/>
              </w:rPr>
              <w:t xml:space="preserve"> </w:t>
            </w:r>
            <w:r w:rsidRPr="007F06D6">
              <w:rPr>
                <w:lang w:val="en-US"/>
              </w:rPr>
              <w:t>International Symposium in collaboration IGCP 252 (International Geological Correlation Program - UNESCO), IAH association, UNESCO-Graphic program on "Methods for the study of long-</w:t>
            </w:r>
            <w:proofErr w:type="spellStart"/>
            <w:r w:rsidRPr="007F06D6">
              <w:rPr>
                <w:lang w:val="en-US"/>
              </w:rPr>
              <w:t>termgroundwater</w:t>
            </w:r>
            <w:proofErr w:type="spellEnd"/>
            <w:r w:rsidRPr="007F06D6">
              <w:rPr>
                <w:lang w:val="en-US"/>
              </w:rPr>
              <w:t xml:space="preserve"> dynamics"</w:t>
            </w:r>
          </w:p>
          <w:p w:rsidR="007F06D6" w:rsidRPr="007F06D6" w:rsidRDefault="007F06D6" w:rsidP="007F06D6">
            <w:pPr>
              <w:pStyle w:val="ECVSectionDetails"/>
              <w:numPr>
                <w:ilvl w:val="0"/>
                <w:numId w:val="11"/>
              </w:numPr>
              <w:spacing w:before="120" w:after="120"/>
              <w:ind w:left="138" w:hanging="138"/>
              <w:rPr>
                <w:lang w:val="en-US"/>
              </w:rPr>
            </w:pPr>
            <w:r w:rsidRPr="007F06D6">
              <w:rPr>
                <w:lang w:val="en-US"/>
              </w:rPr>
              <w:t xml:space="preserve">30 </w:t>
            </w:r>
            <w:proofErr w:type="spellStart"/>
            <w:r w:rsidRPr="007F06D6">
              <w:rPr>
                <w:lang w:val="en-US"/>
              </w:rPr>
              <w:t>Septembre</w:t>
            </w:r>
            <w:proofErr w:type="spellEnd"/>
            <w:r w:rsidRPr="007F06D6">
              <w:rPr>
                <w:lang w:val="en-US"/>
              </w:rPr>
              <w:t xml:space="preserve"> – 11 </w:t>
            </w:r>
            <w:proofErr w:type="spellStart"/>
            <w:r w:rsidRPr="007F06D6">
              <w:rPr>
                <w:lang w:val="en-US"/>
              </w:rPr>
              <w:t>Octobre</w:t>
            </w:r>
            <w:proofErr w:type="spellEnd"/>
            <w:r w:rsidRPr="007F06D6">
              <w:rPr>
                <w:lang w:val="en-US"/>
              </w:rPr>
              <w:t xml:space="preserve"> 2013 à </w:t>
            </w:r>
            <w:proofErr w:type="spellStart"/>
            <w:r w:rsidRPr="007F06D6">
              <w:rPr>
                <w:lang w:val="en-US"/>
              </w:rPr>
              <w:t>Sfax</w:t>
            </w:r>
            <w:proofErr w:type="spellEnd"/>
            <w:r w:rsidRPr="007F06D6">
              <w:rPr>
                <w:lang w:val="en-US"/>
              </w:rPr>
              <w:t xml:space="preserve"> (Tunisia</w:t>
            </w:r>
            <w:proofErr w:type="gramStart"/>
            <w:r w:rsidRPr="007F06D6">
              <w:rPr>
                <w:lang w:val="en-US"/>
              </w:rPr>
              <w:t>) :</w:t>
            </w:r>
            <w:proofErr w:type="spellStart"/>
            <w:proofErr w:type="gramEnd"/>
            <w:r w:rsidRPr="007F06D6">
              <w:rPr>
                <w:lang w:val="en-US"/>
              </w:rPr>
              <w:t>Organisation</w:t>
            </w:r>
            <w:proofErr w:type="spellEnd"/>
            <w:r w:rsidRPr="007F06D6">
              <w:rPr>
                <w:lang w:val="en-US"/>
              </w:rPr>
              <w:t xml:space="preserve"> d’un </w:t>
            </w:r>
            <w:proofErr w:type="spellStart"/>
            <w:r w:rsidRPr="007F06D6">
              <w:rPr>
                <w:lang w:val="en-US"/>
              </w:rPr>
              <w:t>cours</w:t>
            </w:r>
            <w:proofErr w:type="spellEnd"/>
            <w:r w:rsidRPr="007F06D6">
              <w:rPr>
                <w:lang w:val="en-US"/>
              </w:rPr>
              <w:t xml:space="preserve"> </w:t>
            </w:r>
            <w:proofErr w:type="spellStart"/>
            <w:r w:rsidRPr="007F06D6">
              <w:rPr>
                <w:lang w:val="en-US"/>
              </w:rPr>
              <w:t>régionale</w:t>
            </w:r>
            <w:proofErr w:type="spellEnd"/>
            <w:r w:rsidRPr="007F06D6">
              <w:rPr>
                <w:lang w:val="en-US"/>
              </w:rPr>
              <w:t xml:space="preserve"> finance par </w:t>
            </w:r>
            <w:proofErr w:type="spellStart"/>
            <w:r w:rsidRPr="007F06D6">
              <w:rPr>
                <w:lang w:val="en-US"/>
              </w:rPr>
              <w:t>l’agence</w:t>
            </w:r>
            <w:proofErr w:type="spellEnd"/>
            <w:r w:rsidRPr="007F06D6">
              <w:rPr>
                <w:lang w:val="en-US"/>
              </w:rPr>
              <w:t xml:space="preserve"> </w:t>
            </w:r>
            <w:proofErr w:type="spellStart"/>
            <w:r w:rsidRPr="007F06D6">
              <w:rPr>
                <w:lang w:val="en-US"/>
              </w:rPr>
              <w:t>Internationale</w:t>
            </w:r>
            <w:proofErr w:type="spellEnd"/>
            <w:r w:rsidRPr="007F06D6">
              <w:rPr>
                <w:lang w:val="en-US"/>
              </w:rPr>
              <w:t xml:space="preserve"> de </w:t>
            </w:r>
            <w:proofErr w:type="spellStart"/>
            <w:r w:rsidRPr="007F06D6">
              <w:rPr>
                <w:lang w:val="en-US"/>
              </w:rPr>
              <w:t>l’energie</w:t>
            </w:r>
            <w:proofErr w:type="spellEnd"/>
            <w:r w:rsidRPr="007F06D6">
              <w:rPr>
                <w:lang w:val="en-US"/>
              </w:rPr>
              <w:t xml:space="preserve"> </w:t>
            </w:r>
            <w:proofErr w:type="spellStart"/>
            <w:r w:rsidRPr="007F06D6">
              <w:rPr>
                <w:lang w:val="en-US"/>
              </w:rPr>
              <w:t>Atomique</w:t>
            </w:r>
            <w:proofErr w:type="spellEnd"/>
            <w:r w:rsidRPr="007F06D6">
              <w:rPr>
                <w:lang w:val="en-US"/>
              </w:rPr>
              <w:t xml:space="preserve"> de Vienne “Regional (AFRA) Training Course on Hydrologic and </w:t>
            </w:r>
            <w:proofErr w:type="spellStart"/>
            <w:r w:rsidRPr="007F06D6">
              <w:rPr>
                <w:lang w:val="en-US"/>
              </w:rPr>
              <w:t>Hydrogeologic</w:t>
            </w:r>
            <w:proofErr w:type="spellEnd"/>
            <w:r w:rsidRPr="007F06D6">
              <w:rPr>
                <w:lang w:val="en-US"/>
              </w:rPr>
              <w:t xml:space="preserve"> Modeling with the Use of Isotope Techniques in Water Resource Studies and Management”.</w:t>
            </w:r>
          </w:p>
          <w:p w:rsidR="00195A04" w:rsidRDefault="007F06D6" w:rsidP="007F06D6">
            <w:pPr>
              <w:pStyle w:val="ECVSectionDetails"/>
              <w:numPr>
                <w:ilvl w:val="0"/>
                <w:numId w:val="11"/>
              </w:numPr>
              <w:spacing w:before="120" w:after="120"/>
              <w:ind w:left="138" w:hanging="138"/>
              <w:rPr>
                <w:lang w:val="fr-FR"/>
              </w:rPr>
            </w:pPr>
            <w:r w:rsidRPr="007F06D6">
              <w:rPr>
                <w:lang w:val="fr-FR"/>
              </w:rPr>
              <w:t>22 – 25 mars 2018, Hammamet, Tunisie</w:t>
            </w:r>
            <w:r>
              <w:rPr>
                <w:lang w:val="fr-FR"/>
              </w:rPr>
              <w:t> </w:t>
            </w:r>
            <w:proofErr w:type="gramStart"/>
            <w:r>
              <w:rPr>
                <w:lang w:val="fr-FR"/>
              </w:rPr>
              <w:t>:</w:t>
            </w:r>
            <w:r w:rsidRPr="007F06D6">
              <w:rPr>
                <w:lang w:val="fr-FR"/>
              </w:rPr>
              <w:t>Colloque</w:t>
            </w:r>
            <w:proofErr w:type="gramEnd"/>
            <w:r w:rsidRPr="007F06D6">
              <w:rPr>
                <w:lang w:val="fr-FR"/>
              </w:rPr>
              <w:t xml:space="preserve"> « Eau, Déchets et Développement Durable », Organisé par le Laboratoire de Radio-analyses et Environnement en collaboration avec l’Ecole des Mines de St Etienne et d’Alès (France).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05C4B" w:rsidRPr="00584379" w:rsidTr="0046102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05C4B" w:rsidRPr="003F6ADB" w:rsidRDefault="00D05C4B" w:rsidP="0046102D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05C4B" w:rsidRPr="003F6ADB" w:rsidRDefault="00D05C4B" w:rsidP="0046102D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D05C4B" w:rsidRPr="003F6ADB" w:rsidRDefault="00D05C4B" w:rsidP="00D05C4B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D54F2C" w:rsidTr="0046102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</w:tc>
        <w:tc>
          <w:tcPr>
            <w:tcW w:w="7542" w:type="dxa"/>
            <w:shd w:val="clear" w:color="auto" w:fill="auto"/>
          </w:tcPr>
          <w:p w:rsidR="00D05C4B" w:rsidRDefault="00A833B3" w:rsidP="00940869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proofErr w:type="spellStart"/>
            <w:r w:rsidR="00940869">
              <w:rPr>
                <w:lang w:val="fr-FR"/>
              </w:rPr>
              <w:t>Assiciation</w:t>
            </w:r>
            <w:proofErr w:type="spellEnd"/>
            <w:r w:rsidR="00940869">
              <w:rPr>
                <w:lang w:val="fr-FR"/>
              </w:rPr>
              <w:t xml:space="preserve"> ATGA</w:t>
            </w:r>
          </w:p>
        </w:tc>
      </w:tr>
      <w:tr w:rsidR="00D05C4B" w:rsidRPr="00D54F2C" w:rsidTr="0046102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940869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Stages </w:t>
            </w:r>
          </w:p>
        </w:tc>
        <w:tc>
          <w:tcPr>
            <w:tcW w:w="7542" w:type="dxa"/>
            <w:shd w:val="clear" w:color="auto" w:fill="auto"/>
          </w:tcPr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r w:rsidRPr="00940869">
              <w:rPr>
                <w:lang w:val="fr-FR"/>
              </w:rPr>
              <w:t xml:space="preserve">Date : du 1/08/2000 à 7/09/2000 </w:t>
            </w:r>
            <w:proofErr w:type="gramStart"/>
            <w:r w:rsidRPr="00940869">
              <w:rPr>
                <w:lang w:val="fr-FR"/>
              </w:rPr>
              <w:t>au  Groupe</w:t>
            </w:r>
            <w:proofErr w:type="gramEnd"/>
            <w:r w:rsidRPr="00940869">
              <w:rPr>
                <w:lang w:val="fr-FR"/>
              </w:rPr>
              <w:t xml:space="preserve"> Chimique Tunisien de Sfax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proofErr w:type="gramStart"/>
            <w:r w:rsidRPr="00940869">
              <w:rPr>
                <w:lang w:val="fr-FR"/>
              </w:rPr>
              <w:t>«  Extraction</w:t>
            </w:r>
            <w:proofErr w:type="gramEnd"/>
            <w:r w:rsidRPr="00940869">
              <w:rPr>
                <w:lang w:val="fr-FR"/>
              </w:rPr>
              <w:t xml:space="preserve"> de la fraction argileuse à partir d’un échantillon de T. S. P. »</w:t>
            </w:r>
          </w:p>
          <w:p w:rsid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proofErr w:type="gramStart"/>
            <w:r w:rsidRPr="00940869">
              <w:rPr>
                <w:lang w:val="fr-FR"/>
              </w:rPr>
              <w:t>Date  :</w:t>
            </w:r>
            <w:proofErr w:type="gramEnd"/>
            <w:r w:rsidRPr="00940869">
              <w:rPr>
                <w:lang w:val="fr-FR"/>
              </w:rPr>
              <w:t xml:space="preserve"> du 6/10/2003 au 30/12/2003 à l’</w:t>
            </w:r>
            <w:proofErr w:type="spellStart"/>
            <w:r w:rsidRPr="00940869">
              <w:rPr>
                <w:lang w:val="fr-FR"/>
              </w:rPr>
              <w:t>Universitat</w:t>
            </w:r>
            <w:proofErr w:type="spellEnd"/>
            <w:r w:rsidRPr="00940869">
              <w:rPr>
                <w:lang w:val="fr-FR"/>
              </w:rPr>
              <w:t xml:space="preserve"> </w:t>
            </w:r>
            <w:proofErr w:type="spellStart"/>
            <w:r w:rsidRPr="00940869">
              <w:rPr>
                <w:lang w:val="fr-FR"/>
              </w:rPr>
              <w:t>Autonomà</w:t>
            </w:r>
            <w:proofErr w:type="spellEnd"/>
            <w:r w:rsidRPr="00940869">
              <w:rPr>
                <w:lang w:val="fr-FR"/>
              </w:rPr>
              <w:t xml:space="preserve"> de Barcelone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« Formation théorique sur la modélisation en </w:t>
            </w:r>
            <w:proofErr w:type="gramStart"/>
            <w:r w:rsidRPr="00940869">
              <w:rPr>
                <w:lang w:val="fr-FR"/>
              </w:rPr>
              <w:t>hydrogéologie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 xml:space="preserve"> »</w:t>
            </w:r>
            <w:proofErr w:type="gramEnd"/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r w:rsidRPr="00940869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 xml:space="preserve">: du15/12/2003 au 20/12/2003 à l’Ecole Nationale d’Ingénieurs de Sfax 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Exploration</w:t>
            </w:r>
            <w:proofErr w:type="gramEnd"/>
            <w:r w:rsidRPr="00940869">
              <w:rPr>
                <w:lang w:val="fr-FR"/>
              </w:rPr>
              <w:t xml:space="preserve"> géothermique : Utilisation des méthodes géochimiques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Date:</w:t>
            </w:r>
            <w:proofErr w:type="gramEnd"/>
            <w:r w:rsidRPr="00940869">
              <w:rPr>
                <w:lang w:val="fr-FR"/>
              </w:rPr>
              <w:t xml:space="preserve"> du 17/5/2004 au 29/5/2004 à l’Université Cheikh </w:t>
            </w:r>
            <w:proofErr w:type="spellStart"/>
            <w:r w:rsidRPr="00940869">
              <w:rPr>
                <w:lang w:val="fr-FR"/>
              </w:rPr>
              <w:t>Anta</w:t>
            </w:r>
            <w:proofErr w:type="spellEnd"/>
            <w:r w:rsidRPr="00940869">
              <w:rPr>
                <w:lang w:val="fr-FR"/>
              </w:rPr>
              <w:t xml:space="preserve"> </w:t>
            </w:r>
            <w:proofErr w:type="spellStart"/>
            <w:r w:rsidRPr="00940869">
              <w:rPr>
                <w:lang w:val="fr-FR"/>
              </w:rPr>
              <w:t>Diop</w:t>
            </w:r>
            <w:proofErr w:type="spellEnd"/>
            <w:r w:rsidRPr="00940869">
              <w:rPr>
                <w:lang w:val="fr-FR"/>
              </w:rPr>
              <w:t xml:space="preserve"> de Dakar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Cours</w:t>
            </w:r>
            <w:proofErr w:type="gramEnd"/>
            <w:r w:rsidRPr="00940869">
              <w:rPr>
                <w:lang w:val="fr-FR"/>
              </w:rPr>
              <w:t xml:space="preserve"> régional sur l’utilisation des méthodes isotopiques en hydrologie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Date : du 1/9/2004 au 30 /10/ 2004 à l’Université Paris 11d’Orsay.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Les</w:t>
            </w:r>
            <w:proofErr w:type="gramEnd"/>
            <w:r w:rsidRPr="00940869">
              <w:rPr>
                <w:lang w:val="fr-FR"/>
              </w:rPr>
              <w:t xml:space="preserve"> isotopes de l’environnement : isotopes stables et isotopes radioactifs et leur utilisation dans l’étude  des ressources en eau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: du 11/9/2006 au 10 /11/ 2006 à l’Agence Internationale de l’Energie Atomique, Laboratoire de L’hydrologie isotopique.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Les</w:t>
            </w:r>
            <w:proofErr w:type="gramEnd"/>
            <w:r w:rsidRPr="00940869">
              <w:rPr>
                <w:lang w:val="fr-FR"/>
              </w:rPr>
              <w:t xml:space="preserve"> techniques de mesure du Tritium en utilisant un compteur à scintillation liquide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: du 10/12/2007 au 14 /12/ 2007 à l’Agence Internationale de l’Energie Atomique</w:t>
            </w:r>
            <w:proofErr w:type="gramStart"/>
            <w:r w:rsidRPr="00940869">
              <w:rPr>
                <w:lang w:val="fr-FR"/>
              </w:rPr>
              <w:t>,  Laboratoire</w:t>
            </w:r>
            <w:proofErr w:type="gramEnd"/>
            <w:r w:rsidRPr="00940869">
              <w:rPr>
                <w:lang w:val="fr-FR"/>
              </w:rPr>
              <w:t xml:space="preserve"> de l’hydrologie isotopique.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« Les techniques de mesure des isotopes stables de l’eau par Spectromètre Laser »</w:t>
            </w:r>
          </w:p>
          <w:p w:rsid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 xml:space="preserve">: du 10/11/2008 au 30 /11/ 2008 à la Faculté des Sciences d’Avignon </w:t>
            </w:r>
            <w:r>
              <w:rPr>
                <w:lang w:val="fr-FR"/>
              </w:rPr>
              <w:t>France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Application</w:t>
            </w:r>
            <w:proofErr w:type="gramEnd"/>
            <w:r w:rsidRPr="00940869">
              <w:rPr>
                <w:lang w:val="fr-FR"/>
              </w:rPr>
              <w:t xml:space="preserve"> des méthodes isotopiques à la modélisation en hydrogéologie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r w:rsidRPr="00940869">
              <w:rPr>
                <w:lang w:val="fr-FR"/>
              </w:rPr>
              <w:t>Date : du 15/11/2011 au 15 /12/ 2011à la Faculté des Sciences d’Avignon France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 </w:t>
            </w:r>
            <w:proofErr w:type="gramStart"/>
            <w:r w:rsidRPr="00940869">
              <w:rPr>
                <w:lang w:val="fr-FR"/>
              </w:rPr>
              <w:t>«  Les</w:t>
            </w:r>
            <w:proofErr w:type="gramEnd"/>
            <w:r w:rsidRPr="00940869">
              <w:rPr>
                <w:lang w:val="fr-FR"/>
              </w:rPr>
              <w:t xml:space="preserve"> techniques de mesure de l’isotope 13C du CITD par Spectromètre Laser »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>•</w:t>
            </w:r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Date</w:t>
            </w:r>
            <w:r w:rsidRPr="00940869">
              <w:rPr>
                <w:lang w:val="fr-FR"/>
              </w:rPr>
              <w:t>:</w:t>
            </w:r>
            <w:proofErr w:type="gramEnd"/>
            <w:r w:rsidRPr="00940869">
              <w:rPr>
                <w:lang w:val="fr-FR"/>
              </w:rPr>
              <w:t xml:space="preserve"> du 26 au 30 Novembre 2012 à Centre Nucléaire à  Rabat, Maroc, </w:t>
            </w:r>
            <w:proofErr w:type="spellStart"/>
            <w:r w:rsidRPr="00940869">
              <w:rPr>
                <w:lang w:val="fr-FR"/>
              </w:rPr>
              <w:t>Regional</w:t>
            </w:r>
            <w:proofErr w:type="spellEnd"/>
            <w:r w:rsidRPr="00940869">
              <w:rPr>
                <w:lang w:val="fr-FR"/>
              </w:rPr>
              <w:t xml:space="preserve"> (AFRA) Training Course 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 xml:space="preserve">«Geospatial Information Techniques to be Used in Isotope Hydrology » - </w:t>
            </w:r>
          </w:p>
          <w:p w:rsidR="00D05C4B" w:rsidRPr="00940869" w:rsidRDefault="00940869" w:rsidP="00940869">
            <w:pPr>
              <w:pStyle w:val="ECVSectionDetails"/>
              <w:spacing w:before="120" w:after="120" w:line="240" w:lineRule="auto"/>
              <w:rPr>
                <w:lang w:val="en-US"/>
              </w:rPr>
            </w:pPr>
            <w:r w:rsidRPr="00940869">
              <w:rPr>
                <w:lang w:val="en-US"/>
              </w:rPr>
              <w:t>•</w:t>
            </w:r>
            <w:r>
              <w:rPr>
                <w:lang w:val="en-US"/>
              </w:rPr>
              <w:t xml:space="preserve"> </w:t>
            </w:r>
            <w:r w:rsidRPr="00940869">
              <w:rPr>
                <w:lang w:val="en-US"/>
              </w:rPr>
              <w:t>Date: du 1/06/2015 au 5/06/ 2015 DHI, Lausanne – Suisse: «Introduction and advanced course on groundwater modeling using FEFLOW</w:t>
            </w:r>
            <w:proofErr w:type="gramStart"/>
            <w:r w:rsidRPr="00940869">
              <w:rPr>
                <w:lang w:val="en-US"/>
              </w:rPr>
              <w:t>» .</w:t>
            </w:r>
            <w:proofErr w:type="gramEnd"/>
          </w:p>
        </w:tc>
      </w:tr>
      <w:tr w:rsidR="001E710E" w:rsidRPr="00940869" w:rsidTr="0046102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E710E" w:rsidRPr="003F6ADB" w:rsidRDefault="00940869" w:rsidP="001E710E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Missions</w:t>
            </w:r>
          </w:p>
        </w:tc>
        <w:tc>
          <w:tcPr>
            <w:tcW w:w="7542" w:type="dxa"/>
            <w:shd w:val="clear" w:color="auto" w:fill="auto"/>
          </w:tcPr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>- The training course held in Cairo from 25-30/05/2013 on “the uses of Environmental Isotopes in water resources management” organized by Arab Atomic Energy Agency.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 xml:space="preserve">- Regional (AFRA) Training Course on Hydrologic and </w:t>
            </w:r>
            <w:proofErr w:type="spellStart"/>
            <w:r w:rsidRPr="00940869">
              <w:rPr>
                <w:lang w:val="en-US"/>
              </w:rPr>
              <w:t>Hydrogeologic</w:t>
            </w:r>
            <w:proofErr w:type="spellEnd"/>
            <w:r w:rsidRPr="00940869">
              <w:rPr>
                <w:lang w:val="en-US"/>
              </w:rPr>
              <w:t xml:space="preserve"> Modeling with the Use of Isotope Techniques in Water Resource Studies and Management” held in </w:t>
            </w:r>
            <w:proofErr w:type="spellStart"/>
            <w:r w:rsidRPr="00940869">
              <w:rPr>
                <w:lang w:val="en-US"/>
              </w:rPr>
              <w:t>Sfax</w:t>
            </w:r>
            <w:proofErr w:type="spellEnd"/>
            <w:r w:rsidRPr="00940869">
              <w:rPr>
                <w:lang w:val="en-US"/>
              </w:rPr>
              <w:t>, Tunisia 30 /09 – 11 /10- 2013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 xml:space="preserve">- Regional Training Course RAF 7011 on "Isotope Hydrology Methods in Water Resources </w:t>
            </w:r>
            <w:r w:rsidRPr="00940869">
              <w:rPr>
                <w:lang w:val="en-US"/>
              </w:rPr>
              <w:lastRenderedPageBreak/>
              <w:t>Assessment and Management”, held in Algiers, Algeria, 2-13 December 2013.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>- Regional (AFRA) Training Course RAF 7011 on “Application of Environmental Isotopes and Geochemistry to Study the Groundwater Surface water Interaction, Water Balance Studies and Seawater Intrusion”, Yaoundé, Cameroon, 6-17 October 2014.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>- National Training Course IRA 7002 on “Data Interpretation and Applications in Groundwater Dynamics, Shiraz, IRAN 18-23 April 2015.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fr-FR"/>
              </w:rPr>
            </w:pPr>
            <w:r w:rsidRPr="00940869">
              <w:rPr>
                <w:lang w:val="fr-FR"/>
              </w:rPr>
              <w:t xml:space="preserve">- National Training Course TOG7001 on “Utilisation des méthodes isotopiques pour la gestion durable des aquifères des bassins sédimentaires du Togo” </w:t>
            </w:r>
            <w:proofErr w:type="spellStart"/>
            <w:r w:rsidRPr="00940869">
              <w:rPr>
                <w:lang w:val="fr-FR"/>
              </w:rPr>
              <w:t>Kpalimé</w:t>
            </w:r>
            <w:proofErr w:type="spellEnd"/>
            <w:r w:rsidRPr="00940869">
              <w:rPr>
                <w:lang w:val="fr-FR"/>
              </w:rPr>
              <w:t>, Togo, 06-10 February2017.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 xml:space="preserve">- National Training Course TOG7001 on “Advance Training on “The Application of Isotope Hydrology” </w:t>
            </w:r>
            <w:proofErr w:type="spellStart"/>
            <w:r w:rsidRPr="00940869">
              <w:rPr>
                <w:lang w:val="en-US"/>
              </w:rPr>
              <w:t>Lomé</w:t>
            </w:r>
            <w:proofErr w:type="spellEnd"/>
            <w:r w:rsidRPr="00940869">
              <w:rPr>
                <w:lang w:val="en-US"/>
              </w:rPr>
              <w:t>, Togo, 27 November - 1 December 2017.</w:t>
            </w:r>
          </w:p>
          <w:p w:rsidR="00940869" w:rsidRPr="00940869" w:rsidRDefault="00940869" w:rsidP="00940869">
            <w:pPr>
              <w:pStyle w:val="ECVSectionDetails"/>
              <w:spacing w:before="120" w:after="120"/>
              <w:rPr>
                <w:lang w:val="en-US"/>
              </w:rPr>
            </w:pPr>
            <w:r w:rsidRPr="00940869">
              <w:rPr>
                <w:lang w:val="en-US"/>
              </w:rPr>
              <w:t xml:space="preserve">- IAEA-Expert in RAF 7019 project on “Adding the Groundwater Dimension to the Understanding and Management of Shared Water Resources in the Sahel Region” </w:t>
            </w:r>
          </w:p>
          <w:p w:rsidR="001E710E" w:rsidRDefault="00940869" w:rsidP="00940869">
            <w:pPr>
              <w:pStyle w:val="ECVSectionDetails"/>
              <w:spacing w:before="120" w:after="120" w:line="240" w:lineRule="auto"/>
              <w:rPr>
                <w:lang w:val="fr-FR"/>
              </w:rPr>
            </w:pPr>
            <w:r w:rsidRPr="00940869">
              <w:rPr>
                <w:lang w:val="fr-FR"/>
              </w:rPr>
              <w:t>-IAEA-Expert in CAF 7003 pour l’installation et la mise en marche d’un spectromètre Laser, à l’université de Bangui, République du Centre Afrique du 1 er au 6 Juillet 2019.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lastRenderedPageBreak/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940869" w:rsidRPr="006F6B7C" w:rsidRDefault="00940869" w:rsidP="00940869">
      <w:pPr>
        <w:spacing w:before="120"/>
        <w:jc w:val="center"/>
        <w:rPr>
          <w:bCs/>
          <w:iCs/>
          <w:sz w:val="22"/>
          <w:szCs w:val="22"/>
        </w:rPr>
      </w:pPr>
      <w:proofErr w:type="spellStart"/>
      <w:r w:rsidRPr="00A97E2D">
        <w:rPr>
          <w:b/>
          <w:bCs/>
          <w:color w:val="0070C0"/>
          <w:sz w:val="32"/>
          <w:szCs w:val="32"/>
        </w:rPr>
        <w:t>Liste</w:t>
      </w:r>
      <w:proofErr w:type="spellEnd"/>
      <w:r w:rsidRPr="00A97E2D">
        <w:rPr>
          <w:b/>
          <w:bCs/>
          <w:color w:val="0070C0"/>
          <w:sz w:val="32"/>
          <w:szCs w:val="32"/>
        </w:rPr>
        <w:t xml:space="preserve"> des publications</w:t>
      </w:r>
      <w:r>
        <w:rPr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b/>
          <w:bCs/>
          <w:color w:val="0070C0"/>
          <w:sz w:val="32"/>
          <w:szCs w:val="32"/>
        </w:rPr>
        <w:t>depuis</w:t>
      </w:r>
      <w:proofErr w:type="spellEnd"/>
      <w:r>
        <w:rPr>
          <w:b/>
          <w:bCs/>
          <w:color w:val="0070C0"/>
          <w:sz w:val="32"/>
          <w:szCs w:val="32"/>
        </w:rPr>
        <w:t xml:space="preserve"> 2010</w:t>
      </w:r>
    </w:p>
    <w:p w:rsidR="00940869" w:rsidRPr="006F6B7C" w:rsidRDefault="00940869" w:rsidP="00940869">
      <w:pPr>
        <w:spacing w:before="120"/>
        <w:jc w:val="center"/>
        <w:rPr>
          <w:bCs/>
          <w:iCs/>
          <w:sz w:val="22"/>
          <w:szCs w:val="22"/>
        </w:rPr>
      </w:pPr>
    </w:p>
    <w:p w:rsidR="00940869" w:rsidRPr="00501233" w:rsidRDefault="00940869" w:rsidP="00501233">
      <w:p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  <w:lang w:val="fr-FR"/>
        </w:rPr>
      </w:pPr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  <w:lang w:val="fr-FR"/>
        </w:rPr>
        <w:t xml:space="preserve">-Liste des articles dans des revues indexées </w:t>
      </w:r>
    </w:p>
    <w:p w:rsidR="00940869" w:rsidRPr="00501233" w:rsidRDefault="00940869" w:rsidP="00501233">
      <w:p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  <w:lang w:val="fr-FR"/>
        </w:rPr>
      </w:pPr>
    </w:p>
    <w:p w:rsidR="003638AF" w:rsidRPr="00EA40DB" w:rsidRDefault="003638AF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AdvOT863180fb"/>
          <w:sz w:val="20"/>
          <w:szCs w:val="20"/>
        </w:rPr>
      </w:pPr>
      <w:proofErr w:type="spellStart"/>
      <w:r w:rsidRPr="00EA40DB">
        <w:rPr>
          <w:rFonts w:asciiTheme="minorHAnsi" w:hAnsiTheme="minorHAnsi" w:cs="AdvOT863180fb"/>
          <w:sz w:val="20"/>
          <w:szCs w:val="20"/>
        </w:rPr>
        <w:t>Khmila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Khaoula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EA40DB">
        <w:rPr>
          <w:rFonts w:asciiTheme="minorHAnsi" w:hAnsiTheme="minorHAnsi" w:cs="AdvOT863180fb"/>
          <w:b/>
          <w:bCs/>
          <w:sz w:val="20"/>
          <w:szCs w:val="20"/>
        </w:rPr>
        <w:t>Trabelsi</w:t>
      </w:r>
      <w:proofErr w:type="spellEnd"/>
      <w:r w:rsidRPr="00EA40DB">
        <w:rPr>
          <w:rFonts w:asciiTheme="minorHAnsi" w:hAnsiTheme="minorHAnsi" w:cs="AdvOT863180fb"/>
          <w:b/>
          <w:bCs/>
          <w:sz w:val="20"/>
          <w:szCs w:val="20"/>
        </w:rPr>
        <w:t xml:space="preserve"> Rim</w:t>
      </w:r>
      <w:r w:rsidRPr="00EA40DB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Zouari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Kamel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. Kumar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Saravanna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(2021). Application of geochemical and isotopic tracers for the evaluation of groundwater quality in the irrigated area of the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Sbiba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plain (Central West Tunisia). </w:t>
      </w:r>
      <w:r w:rsidRPr="00EA40DB">
        <w:rPr>
          <w:rFonts w:asciiTheme="minorHAnsi" w:hAnsiTheme="minorHAnsi" w:cs="AdvOT863180fb"/>
          <w:i/>
          <w:iCs/>
          <w:sz w:val="20"/>
          <w:szCs w:val="20"/>
          <w:u w:val="single"/>
        </w:rPr>
        <w:t>Agriculture, Ecosystems &amp; Environment Volume 313, 15 June 2021, 107298. https://doi.org/10.1016/j.agee.2021.107298</w:t>
      </w:r>
    </w:p>
    <w:p w:rsidR="003638AF" w:rsidRDefault="003638AF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AdvOT863180fb"/>
          <w:sz w:val="20"/>
          <w:szCs w:val="20"/>
        </w:rPr>
      </w:pPr>
      <w:r w:rsidRPr="00EA40DB">
        <w:rPr>
          <w:rFonts w:asciiTheme="minorHAnsi" w:hAnsiTheme="minorHAnsi" w:cs="AdvOT863180fb"/>
          <w:sz w:val="20"/>
          <w:szCs w:val="20"/>
        </w:rPr>
        <w:t xml:space="preserve">Mohamed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Rafaâ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Trigui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,; </w:t>
      </w:r>
      <w:proofErr w:type="spellStart"/>
      <w:r w:rsidRPr="00EA40DB">
        <w:rPr>
          <w:rFonts w:asciiTheme="minorHAnsi" w:hAnsiTheme="minorHAnsi" w:cs="AdvOT863180fb"/>
          <w:b/>
          <w:bCs/>
          <w:sz w:val="20"/>
          <w:szCs w:val="20"/>
        </w:rPr>
        <w:t>Trabelsi</w:t>
      </w:r>
      <w:proofErr w:type="spellEnd"/>
      <w:r w:rsidRPr="00EA40DB">
        <w:rPr>
          <w:rFonts w:asciiTheme="minorHAnsi" w:hAnsiTheme="minorHAnsi" w:cs="AdvOT863180fb"/>
          <w:b/>
          <w:bCs/>
          <w:sz w:val="20"/>
          <w:szCs w:val="20"/>
        </w:rPr>
        <w:t>, Rim</w:t>
      </w:r>
      <w:r w:rsidRPr="00EA40DB">
        <w:rPr>
          <w:rFonts w:asciiTheme="minorHAnsi" w:hAnsiTheme="minorHAnsi" w:cs="AdvOT863180fb"/>
          <w:sz w:val="20"/>
          <w:szCs w:val="20"/>
        </w:rPr>
        <w:t xml:space="preserve"> ;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Zouari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Kamel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;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Agoun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Aissa</w:t>
      </w:r>
      <w:proofErr w:type="spellEnd"/>
      <w:r>
        <w:rPr>
          <w:rFonts w:asciiTheme="minorHAnsi" w:hAnsiTheme="minorHAnsi" w:cs="AdvOT863180fb"/>
          <w:sz w:val="20"/>
          <w:szCs w:val="20"/>
        </w:rPr>
        <w:t xml:space="preserve"> (2021)</w:t>
      </w:r>
      <w:r w:rsidRPr="00EA40DB">
        <w:t xml:space="preserve"> </w:t>
      </w:r>
      <w:r w:rsidRPr="00EA40DB">
        <w:rPr>
          <w:rFonts w:asciiTheme="minorHAnsi" w:hAnsiTheme="minorHAnsi" w:cs="AdvOT863180fb"/>
          <w:sz w:val="20"/>
          <w:szCs w:val="20"/>
        </w:rPr>
        <w:t xml:space="preserve">Implication of hydrogeological and hydrodynamic setting on water quality of the Complex Terminal Aquifer in </w:t>
      </w:r>
      <w:proofErr w:type="spellStart"/>
      <w:r w:rsidRPr="00EA40DB">
        <w:rPr>
          <w:rFonts w:asciiTheme="minorHAnsi" w:hAnsiTheme="minorHAnsi" w:cs="AdvOT863180fb"/>
          <w:sz w:val="20"/>
          <w:szCs w:val="20"/>
        </w:rPr>
        <w:t>Kebili</w:t>
      </w:r>
      <w:proofErr w:type="spellEnd"/>
      <w:r w:rsidRPr="00EA40DB">
        <w:rPr>
          <w:rFonts w:asciiTheme="minorHAnsi" w:hAnsiTheme="minorHAnsi" w:cs="AdvOT863180fb"/>
          <w:sz w:val="20"/>
          <w:szCs w:val="20"/>
        </w:rPr>
        <w:t xml:space="preserve"> (southern Tunisia): The use of geochemical indicators and modelling</w:t>
      </w:r>
      <w:r>
        <w:rPr>
          <w:rFonts w:asciiTheme="minorHAnsi" w:hAnsiTheme="minorHAnsi" w:cs="AdvOT863180fb"/>
          <w:sz w:val="20"/>
          <w:szCs w:val="20"/>
        </w:rPr>
        <w:t>.</w:t>
      </w:r>
      <w:r w:rsidRPr="00EA40DB">
        <w:t xml:space="preserve"> </w:t>
      </w:r>
      <w:r w:rsidRPr="00EA40DB">
        <w:rPr>
          <w:rFonts w:asciiTheme="minorHAnsi" w:hAnsiTheme="minorHAnsi" w:cs="AdvOT863180fb"/>
          <w:i/>
          <w:iCs/>
          <w:sz w:val="20"/>
          <w:szCs w:val="20"/>
          <w:u w:val="single"/>
        </w:rPr>
        <w:t>Journal of African Earth Sciences, Volume 176,</w:t>
      </w:r>
      <w:r w:rsidRPr="00EA40DB">
        <w:rPr>
          <w:i/>
          <w:iCs/>
          <w:u w:val="single"/>
        </w:rPr>
        <w:t xml:space="preserve"> </w:t>
      </w:r>
      <w:r w:rsidRPr="00EA40DB">
        <w:rPr>
          <w:rFonts w:asciiTheme="minorHAnsi" w:hAnsiTheme="minorHAnsi" w:cs="AdvOT863180fb"/>
          <w:i/>
          <w:iCs/>
          <w:sz w:val="20"/>
          <w:szCs w:val="20"/>
          <w:u w:val="single"/>
        </w:rPr>
        <w:t>April 2021, 104121.</w:t>
      </w:r>
      <w:r w:rsidRPr="00EA40DB">
        <w:rPr>
          <w:i/>
          <w:iCs/>
          <w:u w:val="single"/>
        </w:rPr>
        <w:t xml:space="preserve"> </w:t>
      </w:r>
      <w:r w:rsidRPr="00EA40DB">
        <w:rPr>
          <w:rFonts w:asciiTheme="minorHAnsi" w:hAnsiTheme="minorHAnsi" w:cs="AdvOT863180fb"/>
          <w:i/>
          <w:iCs/>
          <w:sz w:val="20"/>
          <w:szCs w:val="20"/>
          <w:u w:val="single"/>
        </w:rPr>
        <w:t>https://doi.org/10.1016/j.jafrearsci.2021.104121</w:t>
      </w:r>
      <w:r>
        <w:rPr>
          <w:rFonts w:asciiTheme="minorHAnsi" w:hAnsiTheme="minorHAnsi" w:cs="AdvOT863180fb"/>
          <w:i/>
          <w:iCs/>
          <w:sz w:val="20"/>
          <w:szCs w:val="20"/>
          <w:u w:val="single"/>
        </w:rPr>
        <w:t>.</w:t>
      </w:r>
    </w:p>
    <w:p w:rsidR="003638AF" w:rsidRPr="00F27874" w:rsidRDefault="003638AF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AdvOT863180fb"/>
          <w:sz w:val="20"/>
          <w:szCs w:val="20"/>
        </w:rPr>
      </w:pPr>
      <w:proofErr w:type="spellStart"/>
      <w:r w:rsidRPr="00F27874">
        <w:rPr>
          <w:rFonts w:asciiTheme="minorHAnsi" w:hAnsiTheme="minorHAnsi" w:cs="AdvOT863180fb"/>
          <w:sz w:val="20"/>
          <w:szCs w:val="20"/>
        </w:rPr>
        <w:t>Siwar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F27874">
        <w:rPr>
          <w:rFonts w:asciiTheme="minorHAnsi" w:hAnsiTheme="minorHAnsi" w:cs="AdvOT863180fb"/>
          <w:sz w:val="20"/>
          <w:szCs w:val="20"/>
        </w:rPr>
        <w:t>Ka</w:t>
      </w:r>
      <w:bookmarkStart w:id="0" w:name="_GoBack"/>
      <w:bookmarkEnd w:id="0"/>
      <w:r w:rsidRPr="00F27874">
        <w:rPr>
          <w:rFonts w:asciiTheme="minorHAnsi" w:hAnsiTheme="minorHAnsi" w:cs="AdvOT863180fb"/>
          <w:sz w:val="20"/>
          <w:szCs w:val="20"/>
        </w:rPr>
        <w:t>mmoun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, </w:t>
      </w:r>
      <w:r w:rsidRPr="00F27874">
        <w:rPr>
          <w:rFonts w:asciiTheme="minorHAnsi" w:hAnsiTheme="minorHAnsi" w:cs="AdvOT863180fb"/>
          <w:b/>
          <w:bCs/>
          <w:sz w:val="20"/>
          <w:szCs w:val="20"/>
        </w:rPr>
        <w:t xml:space="preserve">Rim </w:t>
      </w:r>
      <w:proofErr w:type="spellStart"/>
      <w:proofErr w:type="gramStart"/>
      <w:r w:rsidRPr="00F27874">
        <w:rPr>
          <w:rFonts w:asciiTheme="minorHAnsi" w:hAnsiTheme="minorHAnsi" w:cs="AdvOT863180fb"/>
          <w:b/>
          <w:bCs/>
          <w:sz w:val="20"/>
          <w:szCs w:val="20"/>
        </w:rPr>
        <w:t>Trabelsi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 ,</w:t>
      </w:r>
      <w:proofErr w:type="gramEnd"/>
      <w:r w:rsidRPr="00F27874">
        <w:rPr>
          <w:rFonts w:asciiTheme="minorHAnsi" w:hAnsiTheme="minorHAnsi" w:cs="AdvOT863180fb"/>
          <w:sz w:val="20"/>
          <w:szCs w:val="20"/>
        </w:rPr>
        <w:t xml:space="preserve"> Viviana Re and </w:t>
      </w:r>
      <w:proofErr w:type="spellStart"/>
      <w:r w:rsidRPr="00F27874">
        <w:rPr>
          <w:rFonts w:asciiTheme="minorHAnsi" w:hAnsiTheme="minorHAnsi" w:cs="AdvOT863180fb"/>
          <w:sz w:val="20"/>
          <w:szCs w:val="20"/>
        </w:rPr>
        <w:t>Kamel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F27874">
        <w:rPr>
          <w:rFonts w:asciiTheme="minorHAnsi" w:hAnsiTheme="minorHAnsi" w:cs="AdvOT863180fb"/>
          <w:sz w:val="20"/>
          <w:szCs w:val="20"/>
        </w:rPr>
        <w:t>Zouari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 (2021). Coastal Aquifer Salinization in Semi-Arid Regions: The Case of </w:t>
      </w:r>
      <w:proofErr w:type="spellStart"/>
      <w:r w:rsidRPr="00F27874">
        <w:rPr>
          <w:rFonts w:asciiTheme="minorHAnsi" w:hAnsiTheme="minorHAnsi" w:cs="AdvOT863180fb"/>
          <w:sz w:val="20"/>
          <w:szCs w:val="20"/>
        </w:rPr>
        <w:t>Grombalia</w:t>
      </w:r>
      <w:proofErr w:type="spellEnd"/>
      <w:r w:rsidRPr="00F27874">
        <w:rPr>
          <w:rFonts w:asciiTheme="minorHAnsi" w:hAnsiTheme="minorHAnsi" w:cs="AdvOT863180fb"/>
          <w:sz w:val="20"/>
          <w:szCs w:val="20"/>
        </w:rPr>
        <w:t xml:space="preserve"> (Tunisia).</w:t>
      </w:r>
      <w:r w:rsidRPr="00F27874">
        <w:t xml:space="preserve"> </w:t>
      </w:r>
      <w:r w:rsidRPr="00EA40DB">
        <w:rPr>
          <w:rFonts w:asciiTheme="minorHAnsi" w:hAnsiTheme="minorHAnsi" w:cs="AdvOT863180fb"/>
          <w:i/>
          <w:iCs/>
          <w:sz w:val="20"/>
          <w:szCs w:val="20"/>
          <w:u w:val="single"/>
        </w:rPr>
        <w:t>Water 2021, 13, 129. https://doi.org/doi:10.3390/w13020129</w:t>
      </w:r>
      <w:r>
        <w:rPr>
          <w:rFonts w:asciiTheme="minorHAnsi" w:hAnsiTheme="minorHAnsi" w:cs="AdvOT863180fb"/>
          <w:sz w:val="20"/>
          <w:szCs w:val="20"/>
        </w:rPr>
        <w:t>.</w:t>
      </w:r>
    </w:p>
    <w:p w:rsidR="003638AF" w:rsidRPr="00794759" w:rsidRDefault="003638AF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AdvOT863180fb"/>
          <w:sz w:val="20"/>
          <w:szCs w:val="20"/>
        </w:rPr>
      </w:pPr>
      <w:r w:rsidRPr="00A53598">
        <w:rPr>
          <w:rFonts w:asciiTheme="minorHAnsi" w:hAnsiTheme="minorHAnsi" w:cs="AdvOT863180fb"/>
          <w:sz w:val="20"/>
          <w:szCs w:val="20"/>
        </w:rPr>
        <w:t>Re Viviana</w:t>
      </w:r>
      <w:r w:rsidRPr="00794759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1A557B">
        <w:rPr>
          <w:rFonts w:ascii="Calibri" w:hAnsi="Calibri" w:cs="Calibri"/>
          <w:sz w:val="20"/>
          <w:szCs w:val="20"/>
        </w:rPr>
        <w:t>Kammoun</w:t>
      </w:r>
      <w:proofErr w:type="spellEnd"/>
      <w:r w:rsidRPr="001A557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A557B">
        <w:rPr>
          <w:rFonts w:ascii="Calibri" w:hAnsi="Calibri" w:cs="Calibri"/>
          <w:sz w:val="20"/>
          <w:szCs w:val="20"/>
        </w:rPr>
        <w:t>Siwar</w:t>
      </w:r>
      <w:proofErr w:type="spellEnd"/>
      <w:r w:rsidRPr="00794759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794759">
        <w:rPr>
          <w:rFonts w:asciiTheme="minorHAnsi" w:hAnsiTheme="minorHAnsi" w:cs="AdvOT863180fb"/>
          <w:sz w:val="20"/>
          <w:szCs w:val="20"/>
        </w:rPr>
        <w:t>Sacchi</w:t>
      </w:r>
      <w:proofErr w:type="spellEnd"/>
      <w:r w:rsidRPr="00794759">
        <w:rPr>
          <w:rFonts w:asciiTheme="minorHAnsi" w:hAnsiTheme="minorHAnsi" w:cs="AdvOT863180fb"/>
          <w:sz w:val="20"/>
          <w:szCs w:val="20"/>
        </w:rPr>
        <w:t xml:space="preserve"> E</w:t>
      </w:r>
      <w:r>
        <w:rPr>
          <w:rFonts w:asciiTheme="minorHAnsi" w:hAnsiTheme="minorHAnsi" w:cs="AdvOT863180fb"/>
          <w:sz w:val="20"/>
          <w:szCs w:val="20"/>
        </w:rPr>
        <w:t>lisa</w:t>
      </w:r>
      <w:r w:rsidRPr="00794759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F27874">
        <w:rPr>
          <w:rFonts w:asciiTheme="minorHAnsi" w:hAnsiTheme="minorHAnsi" w:cs="AdvOT863180fb"/>
          <w:b/>
          <w:bCs/>
          <w:sz w:val="20"/>
          <w:szCs w:val="20"/>
        </w:rPr>
        <w:t>Trabelsi</w:t>
      </w:r>
      <w:proofErr w:type="spellEnd"/>
      <w:r w:rsidRPr="00F27874">
        <w:rPr>
          <w:rFonts w:asciiTheme="minorHAnsi" w:hAnsiTheme="minorHAnsi" w:cs="AdvOT863180fb"/>
          <w:b/>
          <w:bCs/>
          <w:sz w:val="20"/>
          <w:szCs w:val="20"/>
        </w:rPr>
        <w:t xml:space="preserve"> R</w:t>
      </w:r>
      <w:r>
        <w:rPr>
          <w:rFonts w:asciiTheme="minorHAnsi" w:hAnsiTheme="minorHAnsi" w:cs="AdvOT863180fb"/>
          <w:b/>
          <w:bCs/>
          <w:sz w:val="20"/>
          <w:szCs w:val="20"/>
        </w:rPr>
        <w:t>im</w:t>
      </w:r>
      <w:r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dvOT863180fb"/>
          <w:sz w:val="20"/>
          <w:szCs w:val="20"/>
        </w:rPr>
        <w:t>Kamel</w:t>
      </w:r>
      <w:proofErr w:type="spellEnd"/>
      <w:r>
        <w:rPr>
          <w:rFonts w:asciiTheme="minorHAnsi" w:hAnsiTheme="minorHAnsi" w:cs="AdvOT863180fb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AdvOT863180fb"/>
          <w:sz w:val="20"/>
          <w:szCs w:val="20"/>
        </w:rPr>
        <w:t>Zouari</w:t>
      </w:r>
      <w:proofErr w:type="spellEnd"/>
      <w:r w:rsidRPr="00794759">
        <w:rPr>
          <w:rFonts w:asciiTheme="minorHAnsi" w:hAnsiTheme="minorHAnsi" w:cs="AdvOT863180fb"/>
          <w:sz w:val="20"/>
          <w:szCs w:val="20"/>
        </w:rPr>
        <w:t xml:space="preserve">, I. </w:t>
      </w:r>
      <w:proofErr w:type="spellStart"/>
      <w:r w:rsidRPr="00794759">
        <w:rPr>
          <w:rFonts w:asciiTheme="minorHAnsi" w:hAnsiTheme="minorHAnsi" w:cs="AdvOT863180fb"/>
          <w:sz w:val="20"/>
          <w:szCs w:val="20"/>
        </w:rPr>
        <w:t>Matiatos</w:t>
      </w:r>
      <w:proofErr w:type="spellEnd"/>
      <w:r w:rsidRPr="00794759">
        <w:rPr>
          <w:rFonts w:asciiTheme="minorHAnsi" w:hAnsiTheme="minorHAnsi" w:cs="AdvOT863180fb"/>
          <w:sz w:val="20"/>
          <w:szCs w:val="20"/>
        </w:rPr>
        <w:t>, E. Allais, S. Daniele</w:t>
      </w:r>
      <w:r>
        <w:rPr>
          <w:rFonts w:asciiTheme="minorHAnsi" w:hAnsiTheme="minorHAnsi" w:cs="AdvOT863180fb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dvOT863180fb"/>
          <w:sz w:val="20"/>
          <w:szCs w:val="20"/>
        </w:rPr>
        <w:t>( 2021</w:t>
      </w:r>
      <w:proofErr w:type="gramEnd"/>
      <w:r>
        <w:rPr>
          <w:rFonts w:asciiTheme="minorHAnsi" w:hAnsiTheme="minorHAnsi" w:cs="AdvOT863180fb"/>
          <w:sz w:val="20"/>
          <w:szCs w:val="20"/>
        </w:rPr>
        <w:t xml:space="preserve">) </w:t>
      </w:r>
      <w:r w:rsidRPr="00794759">
        <w:rPr>
          <w:rFonts w:asciiTheme="minorHAnsi" w:hAnsiTheme="minorHAnsi" w:cs="AdvOT863180fb"/>
          <w:sz w:val="20"/>
          <w:szCs w:val="20"/>
        </w:rPr>
        <w:t>A critical assessment of widely used techniques for nitrate source</w:t>
      </w:r>
      <w:r>
        <w:rPr>
          <w:rFonts w:asciiTheme="minorHAnsi" w:hAnsiTheme="minorHAnsi" w:cs="AdvOT863180fb"/>
          <w:sz w:val="20"/>
          <w:szCs w:val="20"/>
        </w:rPr>
        <w:t xml:space="preserve"> </w:t>
      </w:r>
      <w:r w:rsidRPr="00794759">
        <w:rPr>
          <w:rFonts w:asciiTheme="minorHAnsi" w:hAnsiTheme="minorHAnsi" w:cs="AdvOT863180fb"/>
          <w:sz w:val="20"/>
          <w:szCs w:val="20"/>
        </w:rPr>
        <w:t>apportionment in arid and semi-arid regions</w:t>
      </w:r>
      <w:r>
        <w:rPr>
          <w:rFonts w:asciiTheme="minorHAnsi" w:hAnsiTheme="minorHAnsi" w:cs="AdvOT863180fb"/>
          <w:sz w:val="20"/>
          <w:szCs w:val="20"/>
        </w:rPr>
        <w:t xml:space="preserve">. </w:t>
      </w:r>
      <w:r w:rsidRPr="00794759">
        <w:rPr>
          <w:rFonts w:asciiTheme="minorHAnsi" w:hAnsiTheme="minorHAnsi" w:cs="AdvOT863180fb"/>
          <w:sz w:val="20"/>
          <w:szCs w:val="20"/>
          <w:u w:val="single"/>
        </w:rPr>
        <w:t>Science of the Total Environment 775 (2021) 145688, https://doi.org/10.1016/j.scitotenv.2021.145688</w:t>
      </w:r>
      <w:r>
        <w:rPr>
          <w:rFonts w:asciiTheme="minorHAnsi" w:hAnsiTheme="minorHAnsi" w:cs="AdvOT863180fb"/>
          <w:sz w:val="20"/>
          <w:szCs w:val="20"/>
        </w:rPr>
        <w:t>.</w:t>
      </w:r>
    </w:p>
    <w:p w:rsidR="003638AF" w:rsidRPr="003638AF" w:rsidRDefault="003638AF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="AdvOT863180fb"/>
          <w:sz w:val="20"/>
          <w:szCs w:val="20"/>
        </w:rPr>
      </w:pPr>
      <w:r w:rsidRPr="001A557B">
        <w:rPr>
          <w:rFonts w:asciiTheme="minorHAnsi" w:hAnsiTheme="minorHAnsi" w:cs="AdvOT863180fb"/>
          <w:sz w:val="20"/>
          <w:szCs w:val="20"/>
        </w:rPr>
        <w:t xml:space="preserve">Takuya Matsumoto,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Kamel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Zouari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, </w:t>
      </w:r>
      <w:r w:rsidRPr="001A557B">
        <w:rPr>
          <w:rFonts w:asciiTheme="minorHAnsi" w:hAnsiTheme="minorHAnsi" w:cs="AdvOT863180fb"/>
          <w:b/>
          <w:bCs/>
          <w:sz w:val="20"/>
          <w:szCs w:val="20"/>
        </w:rPr>
        <w:t xml:space="preserve">Rim </w:t>
      </w:r>
      <w:proofErr w:type="spellStart"/>
      <w:r w:rsidRPr="001A557B">
        <w:rPr>
          <w:rFonts w:asciiTheme="minorHAnsi" w:hAnsiTheme="minorHAnsi" w:cs="AdvOT863180fb"/>
          <w:b/>
          <w:bCs/>
          <w:sz w:val="20"/>
          <w:szCs w:val="20"/>
        </w:rPr>
        <w:t>Trabelsi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, Darren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Hillegonds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, Wei Jiang,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Zheng-Tian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Lu, Peter Mueller, Jake C.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Zappala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, Luis J.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Araguás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Araguás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,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Nicolo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Romeo,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Aissa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Agoun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(2020). Krypton-81 dating of the deep Continental </w:t>
      </w:r>
      <w:proofErr w:type="spellStart"/>
      <w:r w:rsidRPr="001A557B">
        <w:rPr>
          <w:rFonts w:asciiTheme="minorHAnsi" w:hAnsiTheme="minorHAnsi" w:cs="AdvOT863180fb"/>
          <w:sz w:val="20"/>
          <w:szCs w:val="20"/>
        </w:rPr>
        <w:t>Intercalaire</w:t>
      </w:r>
      <w:proofErr w:type="spellEnd"/>
      <w:r w:rsidRPr="001A557B">
        <w:rPr>
          <w:rFonts w:asciiTheme="minorHAnsi" w:hAnsiTheme="minorHAnsi" w:cs="AdvOT863180fb"/>
          <w:sz w:val="20"/>
          <w:szCs w:val="20"/>
        </w:rPr>
        <w:t xml:space="preserve"> aquifer with implications for chlorine-36 dating.</w:t>
      </w:r>
      <w:r w:rsidRPr="001A557B">
        <w:rPr>
          <w:lang w:val="en-US"/>
        </w:rPr>
        <w:t xml:space="preserve"> </w:t>
      </w:r>
      <w:r w:rsidRPr="001A557B">
        <w:rPr>
          <w:rFonts w:asciiTheme="minorHAnsi" w:hAnsiTheme="minorHAnsi" w:cs="AdvOT863180fb"/>
          <w:i/>
          <w:iCs/>
          <w:sz w:val="20"/>
          <w:szCs w:val="20"/>
          <w:u w:val="single"/>
        </w:rPr>
        <w:t>Earth and Planetary Science Letters Volume 535, 1 April 2020, 116120, https://doi.org/10.1016/j.epsl.2020.116120</w:t>
      </w:r>
      <w:r w:rsidRPr="001A557B">
        <w:rPr>
          <w:rFonts w:asciiTheme="minorHAnsi" w:hAnsiTheme="minorHAnsi" w:cs="AdvOT863180fb"/>
          <w:sz w:val="20"/>
          <w:szCs w:val="20"/>
        </w:rPr>
        <w:t>.</w:t>
      </w:r>
    </w:p>
    <w:p w:rsidR="00940869" w:rsidRPr="00501233" w:rsidRDefault="00940869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Rafaa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Trigui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Mohamed (20</w:t>
      </w:r>
      <w:r w:rsidR="003638AF">
        <w:rPr>
          <w:rFonts w:asciiTheme="minorHAnsi" w:hAnsiTheme="minorHAnsi" w:cstheme="minorHAnsi"/>
          <w:sz w:val="20"/>
          <w:szCs w:val="20"/>
        </w:rPr>
        <w:t>20</w:t>
      </w:r>
      <w:r w:rsidRPr="00501233">
        <w:rPr>
          <w:rFonts w:asciiTheme="minorHAnsi" w:hAnsiTheme="minorHAnsi" w:cstheme="minorHAnsi"/>
          <w:sz w:val="20"/>
          <w:szCs w:val="20"/>
        </w:rPr>
        <w:t xml:space="preserve">): Recharge and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paleo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-recharge of groundwater in different basins in Tunisia.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Quaternary International (2019). </w:t>
      </w:r>
      <w:proofErr w:type="spellStart"/>
      <w:proofErr w:type="gram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doi</w:t>
      </w:r>
      <w:proofErr w:type="spellEnd"/>
      <w:proofErr w:type="gram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https://doi.org/10.1016/j.quaint.2019.04.026,</w:t>
      </w:r>
      <w:r w:rsidRPr="00501233">
        <w:rPr>
          <w:rFonts w:asciiTheme="minorHAnsi" w:hAnsiTheme="minorHAnsi" w:cstheme="minorHAnsi"/>
          <w:sz w:val="20"/>
          <w:szCs w:val="20"/>
        </w:rPr>
        <w:t xml:space="preserve"> (Impact Factor : 2.378).</w:t>
      </w:r>
    </w:p>
    <w:p w:rsidR="00940869" w:rsidRPr="00501233" w:rsidRDefault="00940869" w:rsidP="003638A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Matsumoto Takuya,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Mahdi, Kumar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Bhishm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(2019): Investigation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paleoclimate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signatures in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Sfax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deep groundwater (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Tunisia) using environmental isotopes and noble gases.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Quaternary International (20</w:t>
      </w:r>
      <w:r w:rsidR="003638AF">
        <w:rPr>
          <w:rFonts w:asciiTheme="minorHAnsi" w:hAnsiTheme="minorHAnsi" w:cstheme="minorHAnsi"/>
          <w:i/>
          <w:iCs/>
          <w:sz w:val="20"/>
          <w:szCs w:val="20"/>
          <w:u w:val="single"/>
        </w:rPr>
        <w:t>20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),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doi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: https://doi.org/10.1016/j.quaint.2019.04.001</w:t>
      </w:r>
      <w:r w:rsidRPr="00501233">
        <w:rPr>
          <w:rFonts w:asciiTheme="minorHAnsi" w:hAnsiTheme="minorHAnsi" w:cstheme="minorHAnsi"/>
          <w:sz w:val="20"/>
          <w:szCs w:val="20"/>
        </w:rPr>
        <w:t>. Impact Factor : 2.378)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(2019). Coupled geochemical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modeling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and multivariate statistical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analysisapproach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for the assessment of groundwater quality in irrigated areas: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Astudy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from North Eastern of Tunisia.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Groundwater for Sustainable Development 8 (2019) 413–427</w:t>
      </w:r>
      <w:r w:rsidRPr="00501233">
        <w:rPr>
          <w:rFonts w:asciiTheme="minorHAnsi" w:hAnsiTheme="minorHAnsi" w:cstheme="minorHAnsi"/>
          <w:sz w:val="20"/>
          <w:szCs w:val="20"/>
        </w:rPr>
        <w:t>. (SNIP 1.076)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Re Viviana,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Henchiri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Jihed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(2018): Groundwater quality assessment in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semi arid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regions using integrated approaches: the case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grombalia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aquifer (NE Tunisia)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(Environ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Monit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Assess (2018) 190:87,doi.org/10.1007/s10661-018-6469-x. </w:t>
      </w:r>
      <w:r w:rsidRPr="00501233">
        <w:rPr>
          <w:rFonts w:asciiTheme="minorHAnsi" w:hAnsiTheme="minorHAnsi" w:cstheme="minorHAnsi"/>
          <w:sz w:val="20"/>
          <w:szCs w:val="20"/>
        </w:rPr>
        <w:t xml:space="preserve">(Impact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Foctor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: 1.687)  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 xml:space="preserve">, Re Viviana, </w:t>
      </w:r>
      <w:proofErr w:type="spellStart"/>
      <w:r w:rsidRPr="00501233">
        <w:rPr>
          <w:rFonts w:asciiTheme="minorHAnsi" w:hAnsiTheme="minorHAnsi" w:cstheme="minorHAnsi"/>
          <w:b/>
          <w:bCs/>
          <w:color w:val="131413"/>
          <w:sz w:val="20"/>
          <w:szCs w:val="20"/>
          <w:lang w:eastAsia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color w:val="131413"/>
          <w:sz w:val="20"/>
          <w:szCs w:val="20"/>
          <w:lang w:eastAsia="fr-FR"/>
        </w:rPr>
        <w:t xml:space="preserve"> Rim</w:t>
      </w:r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 xml:space="preserve">, </w:t>
      </w:r>
      <w:proofErr w:type="spellStart"/>
      <w:proofErr w:type="gramStart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>Zouari</w:t>
      </w:r>
      <w:proofErr w:type="spellEnd"/>
      <w:proofErr w:type="gramEnd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>Kamel</w:t>
      </w:r>
      <w:proofErr w:type="spellEnd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 xml:space="preserve">, Daniele Salvatore (2018): Assessing seasonal variations and aquifer vulnerability in coastal aquifers of semi-arid regions using a multi-tracer isotopic approach the case of </w:t>
      </w:r>
      <w:proofErr w:type="spellStart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>Grombalia</w:t>
      </w:r>
      <w:proofErr w:type="spellEnd"/>
      <w:r w:rsidRPr="00501233">
        <w:rPr>
          <w:rFonts w:asciiTheme="minorHAnsi" w:hAnsiTheme="minorHAnsi" w:cstheme="minorHAnsi"/>
          <w:color w:val="131413"/>
          <w:sz w:val="20"/>
          <w:szCs w:val="20"/>
          <w:lang w:eastAsia="fr-FR"/>
        </w:rPr>
        <w:t xml:space="preserve"> (Tunisia). </w:t>
      </w:r>
      <w:r w:rsidRPr="00501233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fr-FR"/>
        </w:rPr>
        <w:t xml:space="preserve">Hydrogeology Journal </w:t>
      </w:r>
      <w:hyperlink r:id="rId14" w:history="1">
        <w:r w:rsidRPr="00501233">
          <w:rPr>
            <w:rStyle w:val="Lienhypertexte"/>
            <w:rFonts w:asciiTheme="minorHAnsi" w:hAnsiTheme="minorHAnsi" w:cstheme="minorHAnsi"/>
            <w:i/>
            <w:iCs/>
            <w:color w:val="000000"/>
            <w:sz w:val="20"/>
            <w:szCs w:val="20"/>
            <w:lang w:eastAsia="fr-FR"/>
          </w:rPr>
          <w:t>https://doi.org/10.1007/s10040-018-1816-0</w:t>
        </w:r>
      </w:hyperlink>
      <w:r w:rsidRPr="00501233">
        <w:rPr>
          <w:rFonts w:asciiTheme="minorHAnsi" w:hAnsiTheme="minorHAnsi" w:cstheme="minorHAnsi"/>
          <w:color w:val="000000"/>
          <w:sz w:val="20"/>
          <w:szCs w:val="20"/>
          <w:lang w:eastAsia="fr-FR"/>
        </w:rPr>
        <w:t xml:space="preserve">. </w:t>
      </w:r>
      <w:r w:rsidRPr="00501233">
        <w:rPr>
          <w:rFonts w:asciiTheme="minorHAnsi" w:hAnsiTheme="minorHAnsi" w:cstheme="minorHAnsi"/>
          <w:sz w:val="20"/>
          <w:szCs w:val="20"/>
        </w:rPr>
        <w:t>(Impact Factor:2.109)</w:t>
      </w:r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Ayadi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Rahma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Saibi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H.,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Itoi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R.,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Khanfir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H. (2017): Hydrogeological and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Hydrochemical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Investigation of Groundwater Using Environmental Isotopes (18O, 2H, 3H, 14C) and Chemical Tracers: A Case Study of the Intermediate Aquifer,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Sfax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South eastern Tunisia.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Hydrogeology Journal DOI 10.1007/S10040-017-1702-1</w:t>
      </w:r>
      <w:r w:rsidRPr="00501233">
        <w:rPr>
          <w:rFonts w:asciiTheme="minorHAnsi" w:hAnsiTheme="minorHAnsi" w:cstheme="minorHAnsi"/>
          <w:sz w:val="20"/>
          <w:szCs w:val="20"/>
        </w:rPr>
        <w:t>. (Impact Factor:2.109)</w:t>
      </w:r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1233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Re Viviana,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Sacchi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Elisa,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.,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Tringali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Chiara,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>, &amp;Daniele, S. (2017</w:t>
      </w:r>
      <w:proofErr w:type="gramStart"/>
      <w:r w:rsidRPr="00501233">
        <w:rPr>
          <w:rFonts w:asciiTheme="minorHAnsi" w:hAnsiTheme="minorHAnsi" w:cstheme="minorHAnsi"/>
          <w:sz w:val="20"/>
          <w:szCs w:val="20"/>
          <w:lang w:val="en-US"/>
        </w:rPr>
        <w:t>) :</w:t>
      </w:r>
      <w:proofErr w:type="gram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01233">
        <w:rPr>
          <w:rFonts w:asciiTheme="minorHAnsi" w:hAnsiTheme="minorHAnsi" w:cstheme="minorHAnsi"/>
          <w:sz w:val="20"/>
          <w:szCs w:val="20"/>
        </w:rPr>
        <w:t xml:space="preserve">Integrated socio-hydrogeological approach to tackle nitrate contamination in groundwater resources. The case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Grombalia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Basin (Tunisia).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Science of the Total Environment 593–594 (2017) 664–676,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doi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: 10.1016/j.scitotenv.2017.03.151.</w:t>
      </w:r>
      <w:r w:rsidRPr="00501233">
        <w:rPr>
          <w:rFonts w:asciiTheme="minorHAnsi" w:hAnsiTheme="minorHAnsi" w:cstheme="minorHAnsi"/>
          <w:sz w:val="20"/>
          <w:szCs w:val="20"/>
        </w:rPr>
        <w:t xml:space="preserve"> (Impact Factor: 4.9)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Ayadi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Rahma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Saibi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Hakim,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Khanfir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H,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Itoi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R (2016): Determination of the origins and recharge rates of the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Sfax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aquifer system (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Tunisia) using isotope tracers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. Environ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EarthSci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J 75(636). https://doi.org/10.1007/s12665-016-5445-4.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501233">
        <w:rPr>
          <w:rFonts w:asciiTheme="minorHAnsi" w:hAnsiTheme="minorHAnsi" w:cstheme="minorHAnsi"/>
          <w:sz w:val="20"/>
          <w:szCs w:val="20"/>
        </w:rPr>
        <w:t>(Impact Factor: 1.569)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Abdoukarim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Alassane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Léonce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F.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Dovonon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Diane J.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Odeloui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Moussa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Boukari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Daouda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Mama (2015) : </w:t>
      </w:r>
      <w:r w:rsidRPr="00501233">
        <w:rPr>
          <w:rFonts w:asciiTheme="minorHAnsi" w:hAnsiTheme="minorHAnsi" w:cstheme="minorHAnsi"/>
          <w:sz w:val="20"/>
          <w:szCs w:val="20"/>
        </w:rPr>
        <w:t xml:space="preserve">Chemical Evolution of the Continental Terminal Shallow Aquifer in the South of Coastal Sedimentary Basin of Benin (West-Africa) Using Multivariate Factor Analysis.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Journal of Water Resource and Protection, 2015, 7, 496-515.</w:t>
      </w:r>
      <w:r w:rsidRPr="00501233">
        <w:rPr>
          <w:rFonts w:asciiTheme="minorHAnsi" w:hAnsiTheme="minorHAnsi" w:cstheme="minorHAnsi"/>
          <w:sz w:val="20"/>
          <w:szCs w:val="20"/>
        </w:rPr>
        <w:t>(Google-based Journal Impact Factor : 1.00)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Kodjo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Apelete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Raoul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Kpegli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Abdoukarim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Alassane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Moussa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Boukari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Daouda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Mama,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Firmin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Leonce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Dovonon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Yede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Victor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Yoxi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>, Luis Eduardo Toro-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Espitia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(2015). Geochemical processes in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Kandi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Basin, Benin, West Africa: A combined hydrochemistry and stable isotopes approach.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Quaternary International Journal. doi:10.1016/j.quaint.2014.12.070</w:t>
      </w:r>
      <w:r w:rsidRPr="00501233">
        <w:rPr>
          <w:rFonts w:asciiTheme="minorHAnsi" w:hAnsiTheme="minorHAnsi" w:cstheme="minorHAnsi"/>
          <w:sz w:val="20"/>
          <w:szCs w:val="20"/>
        </w:rPr>
        <w:t>. (Impact Factor: 2.199)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Farid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Intissar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 </w:t>
      </w:r>
      <w:r w:rsidRPr="00501233"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Kallali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AbdRahmen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(2014): Application of environmental tracers to study groundwater recharge in a semi-arid area of Central Tunisia.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u w:val="single"/>
          <w:lang w:val="fr-FR"/>
        </w:rPr>
        <w:t>Hydrological</w:t>
      </w:r>
      <w:proofErr w:type="spellEnd"/>
      <w:r w:rsidRPr="00501233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Sciences Journal – Journal des Sciences Hydrologiques, 2014, http://dx.doi.org/10.1080/02626667.2013.863424</w:t>
      </w:r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r w:rsidRPr="00501233">
        <w:rPr>
          <w:rFonts w:asciiTheme="minorHAnsi" w:hAnsiTheme="minorHAnsi" w:cstheme="minorHAnsi"/>
          <w:sz w:val="20"/>
          <w:szCs w:val="20"/>
        </w:rPr>
        <w:t>(Impact Factor : 2.222)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Farid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Intissar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Beji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Ridha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(2013): Geochemical and isotopic study of surface and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groundwaters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AinBouMourra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basin, central Tunisia»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Quaternary International 303 (2013) 210-227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501233">
        <w:rPr>
          <w:rFonts w:asciiTheme="minorHAnsi" w:hAnsiTheme="minorHAnsi" w:cstheme="minorHAnsi"/>
          <w:sz w:val="20"/>
          <w:szCs w:val="20"/>
        </w:rPr>
        <w:t>(Impact Factor: 2.199)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Farid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Intissar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Abid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Mohamed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Ayachi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(2013): Deciphering the interaction between Quaternary and continental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Sabkhas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aquifers in Central Tunisia using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hydrochemical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and isotopic tools. </w:t>
      </w:r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 xml:space="preserve">Environmental Earth </w:t>
      </w:r>
      <w:proofErr w:type="spellStart"/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>Sciences</w:t>
      </w:r>
      <w:r w:rsidRPr="00501233">
        <w:rPr>
          <w:rFonts w:asciiTheme="minorHAnsi" w:eastAsia="AdvPTimes" w:hAnsiTheme="minorHAnsi" w:cstheme="minorHAnsi"/>
          <w:i/>
          <w:iCs/>
          <w:sz w:val="20"/>
          <w:szCs w:val="20"/>
          <w:u w:val="single"/>
          <w:lang w:val="en-US"/>
        </w:rPr>
        <w:t>DOI</w:t>
      </w:r>
      <w:proofErr w:type="spellEnd"/>
      <w:r w:rsidRPr="00501233">
        <w:rPr>
          <w:rFonts w:asciiTheme="minorHAnsi" w:eastAsia="AdvPTimes" w:hAnsiTheme="minorHAnsi" w:cstheme="minorHAnsi"/>
          <w:i/>
          <w:iCs/>
          <w:sz w:val="20"/>
          <w:szCs w:val="20"/>
          <w:u w:val="single"/>
          <w:lang w:val="en-US"/>
        </w:rPr>
        <w:t xml:space="preserve"> 10.1007/s12665-013-2395-y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nl-NL"/>
        </w:rPr>
        <w:t>.</w:t>
      </w:r>
      <w:r w:rsidRPr="00501233">
        <w:rPr>
          <w:rFonts w:asciiTheme="minorHAnsi" w:hAnsiTheme="minorHAnsi" w:cstheme="minorHAnsi"/>
          <w:sz w:val="20"/>
          <w:szCs w:val="20"/>
        </w:rPr>
        <w:t>(Impact Factor: 1.569)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Farid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Intissar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proofErr w:type="gram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Abid</w:t>
      </w:r>
      <w:proofErr w:type="spellEnd"/>
      <w:proofErr w:type="gram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Ayachi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Mohamed (2013): 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Hydrogeochemical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processes affecting groundwater in an irrigated land in Central Tunisia. </w:t>
      </w:r>
      <w:proofErr w:type="spellStart"/>
      <w:proofErr w:type="gram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nl-NL"/>
        </w:rPr>
        <w:t>Environmental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nl-NL"/>
        </w:rPr>
        <w:t xml:space="preserve"> Earth Sciences Journal, 68 (5) (2013) 1215-1231.</w:t>
      </w:r>
      <w:r w:rsidRPr="00501233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501233">
        <w:rPr>
          <w:rFonts w:asciiTheme="minorHAnsi" w:hAnsiTheme="minorHAnsi" w:cstheme="minorHAnsi"/>
          <w:sz w:val="20"/>
          <w:szCs w:val="20"/>
        </w:rPr>
        <w:t>Impact Factor: 1.569)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Charfi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Sihem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Chkir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Najiba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Charfi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H.,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Rekaia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M. (2012):«Isotopic and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hydrochemical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investigation of the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deep aquifer system, northeastern Tunisia». </w:t>
      </w:r>
      <w:r w:rsidRPr="00501233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Carbonates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lang w:val="en-US"/>
        </w:rPr>
        <w:t>Evaporites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DOI 10.1007/s13146-012-0114-5. </w:t>
      </w:r>
      <w:r w:rsidRPr="00501233">
        <w:rPr>
          <w:rFonts w:asciiTheme="minorHAnsi" w:hAnsiTheme="minorHAnsi" w:cstheme="minorHAnsi"/>
          <w:sz w:val="20"/>
          <w:szCs w:val="20"/>
        </w:rPr>
        <w:t>( Impact Factor 0.632)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Abid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proofErr w:type="gramStart"/>
      <w:r w:rsidRPr="00501233">
        <w:rPr>
          <w:rFonts w:asciiTheme="minorHAnsi" w:hAnsiTheme="minorHAnsi" w:cstheme="minorHAnsi"/>
          <w:bCs/>
          <w:sz w:val="20"/>
          <w:szCs w:val="20"/>
        </w:rPr>
        <w:t>Zouari</w:t>
      </w:r>
      <w:proofErr w:type="spellEnd"/>
      <w:proofErr w:type="gram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Yahyaoui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Houcine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(2012): Groundwater salinization processes in shallow coastal aquifer of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Djeffara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plain of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Medenine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</w:rPr>
        <w:t xml:space="preserve"> Tunisia. </w:t>
      </w:r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Environ Earth Sci. </w:t>
      </w:r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>66 (2012), 641-653.</w:t>
      </w:r>
      <w:r w:rsidRPr="00501233">
        <w:rPr>
          <w:rFonts w:asciiTheme="minorHAnsi" w:hAnsiTheme="minorHAnsi" w:cstheme="minorHAnsi"/>
          <w:sz w:val="20"/>
          <w:szCs w:val="20"/>
        </w:rPr>
        <w:t>(Impact Factor: 1.569)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Abid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(2012): 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Geochemistry processes of the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Djeffara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palaeogroundwater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(South-eastern Tunisia)</w:t>
      </w:r>
      <w:r w:rsidRPr="00501233">
        <w:rPr>
          <w:rFonts w:asciiTheme="minorHAnsi" w:hAnsiTheme="minorHAnsi" w:cstheme="minorHAnsi"/>
          <w:sz w:val="20"/>
          <w:szCs w:val="20"/>
        </w:rPr>
        <w:t>.</w:t>
      </w:r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Quaternary International, 257 (2012) 43-55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501233">
        <w:rPr>
          <w:rFonts w:asciiTheme="minorHAnsi" w:hAnsiTheme="minorHAnsi" w:cstheme="minorHAnsi"/>
          <w:sz w:val="20"/>
          <w:szCs w:val="20"/>
        </w:rPr>
        <w:t>(Impact Factor: 2.199)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Chkir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Najiba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(2011):  Using geochemical indicators to investigate groundwater mixing and residence time in the aquifer system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Djeffara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Medenine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Tunisia).</w:t>
      </w:r>
      <w:r w:rsidRPr="00501233">
        <w:rPr>
          <w:rFonts w:asciiTheme="minorHAnsi" w:hAnsiTheme="minorHAnsi" w:cstheme="minorHAnsi"/>
          <w:i/>
          <w:iCs/>
          <w:color w:val="131313"/>
          <w:sz w:val="20"/>
          <w:szCs w:val="20"/>
          <w:u w:val="single"/>
        </w:rPr>
        <w:t>Hydrogeology Journal (2011) 19: 209–219</w:t>
      </w:r>
      <w:r w:rsidRPr="00501233">
        <w:rPr>
          <w:rFonts w:asciiTheme="minorHAnsi" w:hAnsiTheme="minorHAnsi" w:cstheme="minorHAnsi"/>
          <w:color w:val="131313"/>
          <w:sz w:val="20"/>
          <w:szCs w:val="20"/>
        </w:rPr>
        <w:t>. (Impact Factor: 2.109)</w:t>
      </w:r>
    </w:p>
    <w:p w:rsidR="00940869" w:rsidRPr="00501233" w:rsidRDefault="00940869" w:rsidP="0050123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Yangui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Hichem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proofErr w:type="gram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Kazimierz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Rozanski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(2010): Recharge mode and mineralization process of groundwater in a semi-arid climate region: Case of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Sidi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Bouzid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Plain (Central Tunisia). </w:t>
      </w:r>
      <w:r w:rsidRPr="00501233">
        <w:rPr>
          <w:rFonts w:asciiTheme="minorHAnsi" w:hAnsiTheme="minorHAnsi" w:cstheme="minorHAnsi"/>
          <w:i/>
          <w:iCs/>
          <w:color w:val="131313"/>
          <w:sz w:val="20"/>
          <w:szCs w:val="20"/>
          <w:u w:val="single"/>
        </w:rPr>
        <w:t xml:space="preserve">Journal of Environ Earth </w:t>
      </w:r>
      <w:proofErr w:type="spellStart"/>
      <w:r w:rsidRPr="00501233">
        <w:rPr>
          <w:rFonts w:asciiTheme="minorHAnsi" w:hAnsiTheme="minorHAnsi" w:cstheme="minorHAnsi"/>
          <w:i/>
          <w:iCs/>
          <w:color w:val="131313"/>
          <w:sz w:val="20"/>
          <w:szCs w:val="20"/>
          <w:u w:val="single"/>
        </w:rPr>
        <w:t>Sci</w:t>
      </w:r>
      <w:proofErr w:type="spellEnd"/>
      <w:r w:rsidRPr="00501233">
        <w:rPr>
          <w:rFonts w:asciiTheme="minorHAnsi" w:hAnsiTheme="minorHAnsi" w:cstheme="minorHAnsi"/>
          <w:i/>
          <w:iCs/>
          <w:color w:val="131313"/>
          <w:sz w:val="20"/>
          <w:szCs w:val="20"/>
          <w:u w:val="single"/>
        </w:rPr>
        <w:t xml:space="preserve">, DOI 10.1007/s12665-010-0771-4 </w:t>
      </w:r>
      <w:r w:rsidRPr="00501233">
        <w:rPr>
          <w:rFonts w:asciiTheme="minorHAnsi" w:eastAsia="GungsuhChe" w:hAnsiTheme="minorHAnsi" w:cstheme="minorHAnsi"/>
          <w:sz w:val="20"/>
          <w:szCs w:val="20"/>
        </w:rPr>
        <w:t>.</w:t>
      </w:r>
      <w:r w:rsidRPr="00501233">
        <w:rPr>
          <w:rFonts w:asciiTheme="minorHAnsi" w:hAnsiTheme="minorHAnsi" w:cstheme="minorHAnsi"/>
          <w:sz w:val="20"/>
          <w:szCs w:val="20"/>
        </w:rPr>
        <w:t>(Impact Factor: 1.569)</w:t>
      </w:r>
    </w:p>
    <w:p w:rsidR="00940869" w:rsidRPr="00501233" w:rsidRDefault="00940869" w:rsidP="0050123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940869" w:rsidRPr="00501233" w:rsidRDefault="00940869" w:rsidP="00501233">
      <w:p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-Article </w:t>
      </w:r>
      <w:proofErr w:type="spellStart"/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</w:rPr>
        <w:t>d’ouvrage</w:t>
      </w:r>
      <w:proofErr w:type="spellEnd"/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</w:rPr>
        <w:t>Scientifique</w:t>
      </w:r>
      <w:proofErr w:type="spellEnd"/>
    </w:p>
    <w:p w:rsidR="00940869" w:rsidRPr="00501233" w:rsidRDefault="00940869" w:rsidP="00501233">
      <w:pPr>
        <w:widowControl/>
        <w:numPr>
          <w:ilvl w:val="0"/>
          <w:numId w:val="13"/>
        </w:numPr>
        <w:tabs>
          <w:tab w:val="num" w:pos="284"/>
        </w:tabs>
        <w:suppressAutoHyphens w:val="0"/>
        <w:ind w:left="284" w:hanging="142"/>
        <w:jc w:val="both"/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Style w:val="apple-style-spa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Style w:val="apple-style-spa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(2011): Study of Variation in Groundwater Quality in Arid Coastal Aquifer in </w:t>
      </w:r>
      <w:proofErr w:type="gramStart"/>
      <w:r w:rsidRPr="00501233">
        <w:rPr>
          <w:rStyle w:val="apple-style-spa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South-Eastern</w:t>
      </w:r>
      <w:proofErr w:type="gramEnd"/>
      <w:r w:rsidRPr="00501233">
        <w:rPr>
          <w:rStyle w:val="apple-style-spa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Tunisia: Using Multivariate Factor Analysis</w:t>
      </w:r>
      <w:r w:rsidRPr="00501233">
        <w:rPr>
          <w:rFonts w:asciiTheme="minorHAnsi" w:hAnsiTheme="minorHAnsi" w:cstheme="minorHAnsi"/>
          <w:sz w:val="20"/>
          <w:szCs w:val="20"/>
        </w:rPr>
        <w:t xml:space="preserve">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In “</w:t>
      </w:r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Aquifers: Types, Impacts and Conservation”; Series </w:t>
      </w:r>
      <w:r w:rsidRPr="00501233">
        <w:rPr>
          <w:rStyle w:val="apple-style-span"/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Environmental Science, Engineering and Technology;</w:t>
      </w:r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Nova </w:t>
      </w:r>
      <w:proofErr w:type="spellStart"/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publishers.ISBN</w:t>
      </w:r>
      <w:proofErr w:type="spellEnd"/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:</w:t>
      </w:r>
      <w:r w:rsidRPr="00501233">
        <w:rPr>
          <w:rStyle w:val="apple-style-span"/>
          <w:rFonts w:asciiTheme="minorHAnsi" w:hAnsiTheme="minorHAnsi" w:cstheme="minorHAnsi"/>
          <w:i/>
          <w:iCs/>
          <w:sz w:val="20"/>
          <w:szCs w:val="20"/>
          <w:lang w:val="en-US"/>
        </w:rPr>
        <w:t> </w:t>
      </w:r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978-1-61942-091-5.</w:t>
      </w:r>
      <w:r w:rsidRPr="00501233">
        <w:rPr>
          <w:rStyle w:val="apple-style-span"/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</w:p>
    <w:p w:rsidR="00940869" w:rsidRPr="00501233" w:rsidRDefault="00940869" w:rsidP="00501233">
      <w:pPr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  <w:lang w:val="fr-FR"/>
        </w:rPr>
      </w:pPr>
      <w:r w:rsidRPr="00501233">
        <w:rPr>
          <w:rFonts w:asciiTheme="minorHAnsi" w:hAnsiTheme="minorHAnsi" w:cstheme="minorHAnsi"/>
          <w:b/>
          <w:bCs/>
          <w:color w:val="0070C0"/>
          <w:sz w:val="20"/>
          <w:szCs w:val="20"/>
          <w:lang w:val="fr-FR"/>
        </w:rPr>
        <w:t>-Actes et Articles dans des Journaux non indexés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Matsumoto Takuya,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(2019): 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Identification of Recharge Conditions and He Sources </w:t>
      </w:r>
      <w:proofErr w:type="gram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In</w:t>
      </w:r>
      <w:proofErr w:type="gram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The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Djeffara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Aquifer System (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Tunisia).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2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</w:rPr>
        <w:t>nd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Atlas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Georesources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International Congress, 28-30 March, 2019,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 Tunisia.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Matsumoto Takuya,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(2019): The use of Environmental Isotopes and Krypton-81 to describe and to date Continental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Intercalaire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Paleogroundwater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(Southern Tunisia).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2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</w:rPr>
        <w:t>nd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Atlas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Georesources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International Congress, 28-30 March, 2019,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 Tunisia.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Khmila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Khaoula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(2019): Application of geochemical and isotopic techniques in the study of groundwater in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Sidi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Merzoug-Sbiba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region, Central Tunisia.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2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</w:rPr>
        <w:t>nd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Atlas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Georesources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International Congress, 28-30 March, 2019,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 Tunisia.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and Matsumoto T. (2019): Identification of He sources in the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complexe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terminal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paleogroundwater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(southern </w:t>
      </w:r>
      <w:proofErr w:type="spellStart"/>
      <w:proofErr w:type="gram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tunisia</w:t>
      </w:r>
      <w:proofErr w:type="spellEnd"/>
      <w:proofErr w:type="gram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).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Khaled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Samah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(2019): Preliminary isotopic assessment of the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Douarah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basins’ aquifers in Central Tunisia. 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u w:val="single"/>
          <w:lang w:val="en-US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Trigui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M.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Rafaa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Rim and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(2019): Contribution of environmental isotopes (2H, 18O, 13C, 14C) in the development of a conceptual model of the complex terminal aquifer in the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Kebili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basin.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lastRenderedPageBreak/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T Matsumoto, P. Aggarwal (2019): The Use of Krypton-81, noble gases and Environmental Isotopes to characterize and to date Continental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Intercalaire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Paleogroundwater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(Southern Tunisia).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Cs/>
          <w:color w:val="000000"/>
          <w:lang w:val="en-US" w:eastAsia="zh-CN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Khmila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Khaoula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Moulehi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Naji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(2019): Application of geochemical and isotopic techniques in the study of groundwater in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Sidi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Merzoug-Sbiba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basin (Central Tunisia). </w:t>
      </w:r>
      <w:r w:rsidRPr="00501233">
        <w:rPr>
          <w:rFonts w:asciiTheme="minorHAnsi" w:hAnsiTheme="minorHAnsi" w:cstheme="minorHAnsi"/>
          <w:i/>
          <w:color w:val="000000"/>
          <w:u w:val="single"/>
          <w:lang w:val="en-US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</w:pPr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V.RE, E. SACCHI</w:t>
      </w:r>
      <w:r w:rsidRPr="0050123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Zouari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Kamel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b/>
          <w:bCs/>
          <w:iCs/>
          <w:color w:val="000000"/>
          <w:lang w:val="en-US" w:eastAsia="zh-CN"/>
        </w:rPr>
        <w:t>Trabelsi</w:t>
      </w:r>
      <w:proofErr w:type="spellEnd"/>
      <w:r w:rsidRPr="00501233">
        <w:rPr>
          <w:rFonts w:asciiTheme="minorHAnsi" w:eastAsia="SimSun" w:hAnsiTheme="minorHAnsi" w:cstheme="minorHAnsi"/>
          <w:b/>
          <w:bCs/>
          <w:iCs/>
          <w:color w:val="000000"/>
          <w:lang w:val="en-US" w:eastAsia="zh-CN"/>
        </w:rPr>
        <w:t xml:space="preserve"> Rim </w:t>
      </w:r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and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(2019): Socio-Hydrogeology: coupling isotope geochemistry and public engagement to constraint Nitrate pollution. The Case of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(TUNISIA).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Cs/>
          <w:color w:val="000000"/>
          <w:lang w:val="en-US" w:eastAsia="zh-CN"/>
        </w:rPr>
      </w:pPr>
      <w:proofErr w:type="spellStart"/>
      <w:r w:rsidRPr="00501233">
        <w:rPr>
          <w:rFonts w:asciiTheme="minorHAnsi" w:hAnsiTheme="minorHAnsi" w:cstheme="minorHAnsi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and</w:t>
      </w:r>
      <w:r w:rsidRPr="00501233">
        <w:rPr>
          <w:rFonts w:asciiTheme="minorHAnsi" w:hAnsiTheme="minorHAnsi" w:cstheme="minorHAnsi"/>
          <w:lang w:val="en-US"/>
        </w:rPr>
        <w:t xml:space="preserve"> Re Viviane</w:t>
      </w:r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(2019):</w:t>
      </w:r>
      <w:r w:rsidRPr="00501233">
        <w:rPr>
          <w:rFonts w:asciiTheme="minorHAnsi" w:hAnsiTheme="minorHAnsi" w:cstheme="minorHAnsi"/>
          <w:bCs/>
          <w:lang w:val="en-US"/>
        </w:rPr>
        <w:t xml:space="preserve"> </w:t>
      </w:r>
      <w:r w:rsidRPr="00501233">
        <w:rPr>
          <w:rFonts w:asciiTheme="minorHAnsi" w:hAnsiTheme="minorHAnsi" w:cstheme="minorHAnsi"/>
          <w:lang w:val="en-US"/>
        </w:rPr>
        <w:t xml:space="preserve">Groundwater quality assessment in </w:t>
      </w:r>
      <w:proofErr w:type="spellStart"/>
      <w:r w:rsidRPr="00501233">
        <w:rPr>
          <w:rFonts w:asciiTheme="minorHAnsi" w:hAnsiTheme="minorHAnsi" w:cstheme="minorHAnsi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basin: Application of chemical and isotopic (</w:t>
      </w:r>
      <w:r w:rsidRPr="00501233">
        <w:rPr>
          <w:rFonts w:asciiTheme="minorHAnsi" w:hAnsiTheme="minorHAnsi" w:cstheme="minorHAnsi"/>
          <w:vertAlign w:val="superscript"/>
          <w:lang w:val="en-US"/>
        </w:rPr>
        <w:t>15</w:t>
      </w:r>
      <w:r w:rsidRPr="00501233">
        <w:rPr>
          <w:rFonts w:asciiTheme="minorHAnsi" w:hAnsiTheme="minorHAnsi" w:cstheme="minorHAnsi"/>
          <w:lang w:val="en-US"/>
        </w:rPr>
        <w:t xml:space="preserve">N, </w:t>
      </w:r>
      <w:r w:rsidRPr="00501233">
        <w:rPr>
          <w:rFonts w:asciiTheme="minorHAnsi" w:hAnsiTheme="minorHAnsi" w:cstheme="minorHAnsi"/>
          <w:vertAlign w:val="superscript"/>
          <w:lang w:val="en-US"/>
        </w:rPr>
        <w:t>18</w:t>
      </w:r>
      <w:r w:rsidRPr="00501233">
        <w:rPr>
          <w:rFonts w:asciiTheme="minorHAnsi" w:hAnsiTheme="minorHAnsi" w:cstheme="minorHAnsi"/>
          <w:lang w:val="en-US"/>
        </w:rPr>
        <w:t xml:space="preserve">O, </w:t>
      </w:r>
      <w:r w:rsidRPr="00501233">
        <w:rPr>
          <w:rFonts w:asciiTheme="minorHAnsi" w:hAnsiTheme="minorHAnsi" w:cstheme="minorHAnsi"/>
          <w:vertAlign w:val="superscript"/>
          <w:lang w:val="en-US"/>
        </w:rPr>
        <w:t>2</w:t>
      </w:r>
      <w:r w:rsidRPr="00501233">
        <w:rPr>
          <w:rFonts w:asciiTheme="minorHAnsi" w:hAnsiTheme="minorHAnsi" w:cstheme="minorHAnsi"/>
          <w:lang w:val="en-US"/>
        </w:rPr>
        <w:t xml:space="preserve">H, </w:t>
      </w:r>
      <w:r w:rsidRPr="00501233">
        <w:rPr>
          <w:rFonts w:asciiTheme="minorHAnsi" w:hAnsiTheme="minorHAnsi" w:cstheme="minorHAnsi"/>
          <w:vertAlign w:val="superscript"/>
          <w:lang w:val="en-US"/>
        </w:rPr>
        <w:t>3</w:t>
      </w:r>
      <w:r w:rsidRPr="00501233">
        <w:rPr>
          <w:rFonts w:asciiTheme="minorHAnsi" w:hAnsiTheme="minorHAnsi" w:cstheme="minorHAnsi"/>
          <w:lang w:val="en-US"/>
        </w:rPr>
        <w:t xml:space="preserve">H, </w:t>
      </w:r>
      <w:r w:rsidRPr="00501233">
        <w:rPr>
          <w:rFonts w:asciiTheme="minorHAnsi" w:hAnsiTheme="minorHAnsi" w:cstheme="minorHAnsi"/>
          <w:vertAlign w:val="superscript"/>
          <w:lang w:val="en-US"/>
        </w:rPr>
        <w:t>14</w:t>
      </w:r>
      <w:r w:rsidRPr="00501233">
        <w:rPr>
          <w:rFonts w:asciiTheme="minorHAnsi" w:hAnsiTheme="minorHAnsi" w:cstheme="minorHAnsi"/>
          <w:lang w:val="en-US"/>
        </w:rPr>
        <w:t xml:space="preserve">C, </w:t>
      </w:r>
      <w:r w:rsidRPr="00501233">
        <w:rPr>
          <w:rFonts w:asciiTheme="minorHAnsi" w:hAnsiTheme="minorHAnsi" w:cstheme="minorHAnsi"/>
          <w:vertAlign w:val="superscript"/>
          <w:lang w:val="en-US"/>
        </w:rPr>
        <w:t>13</w:t>
      </w:r>
      <w:r w:rsidRPr="00501233">
        <w:rPr>
          <w:rFonts w:asciiTheme="minorHAnsi" w:hAnsiTheme="minorHAnsi" w:cstheme="minorHAnsi"/>
          <w:lang w:val="en-US"/>
        </w:rPr>
        <w:t>C) approaches.</w:t>
      </w:r>
      <w:r w:rsidRPr="00501233">
        <w:rPr>
          <w:rFonts w:asciiTheme="minorHAnsi" w:hAnsiTheme="minorHAnsi" w:cstheme="minorHAnsi"/>
          <w:bCs/>
          <w:lang w:val="en-US"/>
        </w:rPr>
        <w:t xml:space="preserve">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Cs/>
          <w:color w:val="000000"/>
          <w:lang w:val="en-US" w:eastAsia="zh-CN"/>
        </w:rPr>
      </w:pPr>
      <w:proofErr w:type="spellStart"/>
      <w:r w:rsidRPr="00501233">
        <w:rPr>
          <w:rFonts w:asciiTheme="minorHAnsi" w:hAnsiTheme="minorHAnsi" w:cstheme="minorHAnsi"/>
          <w:lang w:val="en-US"/>
        </w:rPr>
        <w:t>Feki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lang w:val="en-US"/>
        </w:rPr>
        <w:t>Belaid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Nabil,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Rim</w:t>
      </w:r>
      <w:r w:rsidRPr="00501233">
        <w:rPr>
          <w:rFonts w:asciiTheme="minorHAnsi" w:hAnsiTheme="minorHAnsi" w:cstheme="minorHAnsi"/>
          <w:lang w:val="en-US"/>
        </w:rPr>
        <w:t xml:space="preserve">, Ben </w:t>
      </w:r>
      <w:proofErr w:type="spellStart"/>
      <w:r w:rsidRPr="00501233">
        <w:rPr>
          <w:rFonts w:asciiTheme="minorHAnsi" w:hAnsiTheme="minorHAnsi" w:cstheme="minorHAnsi"/>
          <w:lang w:val="en-US"/>
        </w:rPr>
        <w:t>Hmid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lang w:val="en-US"/>
        </w:rPr>
        <w:t>Bouomrani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K. and</w:t>
      </w:r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(2019): Use of isotopic and chemical tracers to evaluate the impacts of irrigation by treated </w:t>
      </w:r>
      <w:proofErr w:type="gramStart"/>
      <w:r w:rsidRPr="00501233">
        <w:rPr>
          <w:rFonts w:asciiTheme="minorHAnsi" w:hAnsiTheme="minorHAnsi" w:cstheme="minorHAnsi"/>
          <w:lang w:val="en-US"/>
        </w:rPr>
        <w:t>waste water</w:t>
      </w:r>
      <w:proofErr w:type="gramEnd"/>
      <w:r w:rsidRPr="00501233">
        <w:rPr>
          <w:rFonts w:asciiTheme="minorHAnsi" w:hAnsiTheme="minorHAnsi" w:cstheme="minorHAnsi"/>
          <w:lang w:val="en-US"/>
        </w:rPr>
        <w:t xml:space="preserve"> on groundwater quality in coastal area: </w:t>
      </w:r>
      <w:proofErr w:type="spellStart"/>
      <w:r w:rsidRPr="00501233">
        <w:rPr>
          <w:rFonts w:asciiTheme="minorHAnsi" w:hAnsiTheme="minorHAnsi" w:cstheme="minorHAnsi"/>
          <w:lang w:val="en-US"/>
        </w:rPr>
        <w:t>Thyna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case study (</w:t>
      </w:r>
      <w:proofErr w:type="spellStart"/>
      <w:r w:rsidRPr="00501233">
        <w:rPr>
          <w:rFonts w:asciiTheme="minorHAnsi" w:hAnsiTheme="minorHAnsi" w:cstheme="minorHAnsi"/>
          <w:lang w:val="en-US"/>
        </w:rPr>
        <w:t>Sfax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-Tunisia).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Cs/>
          <w:color w:val="000000"/>
          <w:lang w:val="en-US" w:eastAsia="zh-CN"/>
        </w:rPr>
      </w:pP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Boguido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G.,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Gnazou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M.,</w:t>
      </w:r>
      <w:r w:rsidRPr="00501233">
        <w:rPr>
          <w:rFonts w:asciiTheme="minorHAnsi" w:hAnsiTheme="minorHAnsi" w:cstheme="minorHAnsi"/>
          <w:b/>
          <w:bCs/>
          <w:caps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Bawa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L. M. and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Djanaye-Boundjou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G. (2019): Isotopic and </w:t>
      </w:r>
      <w:proofErr w:type="spellStart"/>
      <w:r w:rsidRPr="00501233">
        <w:rPr>
          <w:rFonts w:asciiTheme="minorHAnsi" w:hAnsiTheme="minorHAnsi" w:cstheme="minorHAnsi"/>
          <w:iCs/>
          <w:color w:val="000000"/>
          <w:lang w:val="en-US"/>
        </w:rPr>
        <w:t>Hydrochemical</w:t>
      </w:r>
      <w:proofErr w:type="spellEnd"/>
      <w:r w:rsidRPr="00501233">
        <w:rPr>
          <w:rFonts w:asciiTheme="minorHAnsi" w:hAnsiTheme="minorHAnsi" w:cstheme="minorHAnsi"/>
          <w:iCs/>
          <w:color w:val="000000"/>
          <w:lang w:val="en-US"/>
        </w:rPr>
        <w:t xml:space="preserve"> investigation of the basement aquifer in the North of Togo.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ind w:left="475"/>
        <w:jc w:val="both"/>
        <w:textAlignment w:val="auto"/>
        <w:rPr>
          <w:rFonts w:asciiTheme="minorHAnsi" w:eastAsia="SimSun" w:hAnsiTheme="minorHAnsi" w:cstheme="minorHAnsi"/>
          <w:iCs/>
          <w:color w:val="000000"/>
          <w:lang w:val="en-US" w:eastAsia="zh-CN"/>
        </w:rPr>
      </w:pP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Kouanda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B.,</w:t>
      </w:r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lang w:val="en-US"/>
        </w:rPr>
        <w:t xml:space="preserve"> Rim</w:t>
      </w:r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Koita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M.,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Zouari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Kamel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Compaore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N. and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Karambiri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H. (2019): Identifying Geochemical processes and Recharge in Infra Cambrian and Continental Terminal zone of Burkina Faso and Mali: A combined Hydrochemistry and Water Isotopes approaches.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International Symposium on Isotope Hydrology: Advancing the Understanding of Water Cycle Processes, 20-24 May 2019, Vienna, Austria.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</w:pPr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Khaled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Sameh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b/>
          <w:bCs/>
          <w:iCs/>
          <w:color w:val="000000"/>
          <w:lang w:val="en-US" w:eastAsia="zh-CN"/>
        </w:rPr>
        <w:t>Trabelsi</w:t>
      </w:r>
      <w:proofErr w:type="spellEnd"/>
      <w:r w:rsidRPr="00501233">
        <w:rPr>
          <w:rFonts w:asciiTheme="minorHAnsi" w:eastAsia="SimSun" w:hAnsiTheme="minorHAnsi" w:cstheme="minorHAnsi"/>
          <w:b/>
          <w:bCs/>
          <w:iCs/>
          <w:color w:val="000000"/>
          <w:lang w:val="en-US" w:eastAsia="zh-CN"/>
        </w:rPr>
        <w:t xml:space="preserve"> Rim</w:t>
      </w:r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Zouari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Kamel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,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Saad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Abedlaziz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(2018):  Isotope Hydrogeology to better assess the water resources of the </w:t>
      </w:r>
      <w:proofErr w:type="spellStart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>Douarah</w:t>
      </w:r>
      <w:proofErr w:type="spellEnd"/>
      <w:r w:rsidRPr="00501233">
        <w:rPr>
          <w:rFonts w:asciiTheme="minorHAnsi" w:eastAsia="SimSun" w:hAnsiTheme="minorHAnsi" w:cstheme="minorHAnsi"/>
          <w:iCs/>
          <w:color w:val="000000"/>
          <w:lang w:val="en-US" w:eastAsia="zh-CN"/>
        </w:rPr>
        <w:t xml:space="preserve"> basin (Central Tunisia).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14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vertAlign w:val="superscript"/>
          <w:lang w:val="en-US" w:eastAsia="zh-CN"/>
        </w:rPr>
        <w:t xml:space="preserve">th </w:t>
      </w:r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 xml:space="preserve">Arab Conference on the Peaceful Uses of Atomic Energy, </w:t>
      </w:r>
      <w:proofErr w:type="spellStart"/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>Sharm</w:t>
      </w:r>
      <w:proofErr w:type="spellEnd"/>
      <w:r w:rsidRPr="00501233">
        <w:rPr>
          <w:rFonts w:asciiTheme="minorHAnsi" w:eastAsia="SimSun" w:hAnsiTheme="minorHAnsi" w:cstheme="minorHAnsi"/>
          <w:i/>
          <w:color w:val="000000"/>
          <w:u w:val="single"/>
          <w:lang w:val="en-US" w:eastAsia="zh-CN"/>
        </w:rPr>
        <w:t xml:space="preserve"> El-Sheikh, Arab Republic of Egypt, 16-20 December 2018.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T Matsumoto, P. Aggarwal (2018): Use of stable and radioactive isotopes (81Kr, 14C) in the determination of the recharge periods of Continental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Intercalaire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aquifer (Southern Tunisia).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 14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  <w:lang w:val="en-US"/>
        </w:rPr>
        <w:t xml:space="preserve">th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Arab Conference on the Peaceful Uses of Atomic Energy,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>Sharm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 El-Sheikh, Arab Republic of Egypt, 16-20 December 2018.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Chakal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A.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Hedi</w:t>
      </w:r>
      <w:proofErr w:type="spellEnd"/>
      <w:proofErr w:type="gram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proofErr w:type="gram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(2018) :</w:t>
      </w:r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Using of chemical analysis and isotopic tools to study the seawater intrusion into groundwater in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Azawiyah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in the north western of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Aljafarah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region, Libya.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 14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  <w:lang w:val="en-US"/>
        </w:rPr>
        <w:t xml:space="preserve">th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Arab Conference on the Peaceful Uses of Atomic Energy,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>Sharm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en-US"/>
        </w:rPr>
        <w:t xml:space="preserve"> El-Sheikh, Arab Republic of Egypt, 16-20 December 2018.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Mahdi,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and Matsumoto Takuya (2018): Noble gas recharge temperature of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Sfax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deep groundwater (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of Tunisia).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1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</w:rPr>
        <w:t>st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Conference of the Arabian Journal of Geosciences (CAJG), 12-15 November,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 Tunisia.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Matsumoto Takuya,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Pr="00501233">
        <w:rPr>
          <w:rFonts w:asciiTheme="minorHAnsi" w:hAnsiTheme="minorHAnsi" w:cstheme="minorHAnsi"/>
          <w:sz w:val="20"/>
          <w:szCs w:val="20"/>
        </w:rPr>
        <w:t>and Pradeep Aggarwal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(2018): Noble gas recharge temperature of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Sfax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deep groundwater (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southeastern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of Tunisia).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1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vertAlign w:val="superscript"/>
        </w:rPr>
        <w:t>st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Conference of the Arabian Journal of Geosciences (CAJG), 12-15 November,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, Tunisia.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</w:pP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Mahdi,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Kamel (2018) :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Groundwater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salinization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Process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in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arid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aquifers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in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Tunisia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>Colloque Eau, Déchets et Développement Durable, 22 – 25 mars 2018, Hammamet, Tunisie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Khaled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Samah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Barhoumi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Nesrine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Kamel et Saad Abdelaziz (2018) : Processus de minéralisation des eaux du système aquifère de la région de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Douarah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en Tunisie Centrale (Sidi Bouzid.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Colloque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Eau,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Déchets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et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Développement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Durable, 22 – 25 mars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Tunisie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Trigui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Mohamed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Rafaâ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Kamel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Aissa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Agoun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(2018) : Actualisation des analyses chimiques et modèle conceptuel de l’aquifère du complexe Terminale dans la région de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Kébili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.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Colloque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Eau,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Déchets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et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Développement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Durable, 22 – 25 mars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Tunisie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Khmila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Khaoula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Kamel,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Moulehi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Naji (2018) : Investigation Hydrogéologique, géochimique et isotopique des systèmes aquifères du bassin de Sidi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Merzoug-Sbiba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(Tunisie Centrale).</w:t>
      </w:r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Colloque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Eau,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Déchets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et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Développement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Durable, 22 – 25 mars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Tunisie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Kassar-Feki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Belaid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Nebil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Ben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Hmid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Oumrani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Khaireddine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(2018). 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Contamination des sols et de la nappe phréatique du périmètre irrigué d’El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hajeb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-Sidi Abid suite à l’application des eaux usées traitées.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Colloque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Eau,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Déchets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et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Développement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Durable, 22 – 25 mars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Tunisie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right="-2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Kammoun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Re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Viviana,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Kamel (2018) : Vulnérabilité des aquifères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visàvis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de la contamination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>pae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  <w:t xml:space="preserve"> les nitrates : Cas du système aquifère du bassin de Grombalia.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Colloque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Eau,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Déchets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gram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et</w:t>
      </w:r>
      <w:proofErr w:type="gram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Développement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 Durable, 22 – 25 mars 2018,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Hammamet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,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Tunisie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fr-FR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Pr="00501233">
        <w:rPr>
          <w:rFonts w:asciiTheme="minorHAnsi" w:hAnsiTheme="minorHAnsi" w:cstheme="minorHAnsi"/>
          <w:sz w:val="20"/>
          <w:szCs w:val="20"/>
        </w:rPr>
        <w:t>Re Viviane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proofErr w:type="gram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proofErr w:type="gram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(2017): Evaluation of groundwater resources and its suitability for human 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lastRenderedPageBreak/>
        <w:t xml:space="preserve">consumption and irrigation purposes: case study of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Grombalia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basin, Tunisia.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 xml:space="preserve">International Colloque Eau–Société–Climat’2017 (ESC-2017) Hammamet le 2, 3 et 4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>October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  <w:lang w:val="fr-FR"/>
        </w:rPr>
        <w:t xml:space="preserve"> 2017.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bCs/>
          <w:i/>
          <w:iCs/>
          <w:color w:val="000000"/>
          <w:sz w:val="20"/>
          <w:szCs w:val="20"/>
          <w:u w:val="single"/>
        </w:rPr>
      </w:pPr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Ben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Saâd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Lassaad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fr-FR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Kamel (2016) </w:t>
      </w:r>
      <w:proofErr w:type="gramStart"/>
      <w:r w:rsidRPr="00501233">
        <w:rPr>
          <w:rFonts w:asciiTheme="minorHAnsi" w:hAnsiTheme="minorHAnsi" w:cstheme="minorHAnsi"/>
          <w:sz w:val="20"/>
          <w:szCs w:val="20"/>
          <w:lang w:val="fr-FR"/>
        </w:rPr>
        <w:t>: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Caracterisation</w:t>
      </w:r>
      <w:proofErr w:type="spellEnd"/>
      <w:proofErr w:type="gram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Hydrogeologique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Basee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Sur La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ModelisationGeologique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3d Et La Diagraphie Des Forages : Cas Du Système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Aquifere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fr-FR"/>
        </w:rPr>
        <w:t>Intermediaire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fr-FR"/>
        </w:rPr>
        <w:t xml:space="preserve"> Multicouche De Sfax (Tunisie). </w:t>
      </w:r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4 </w:t>
      </w:r>
      <w:proofErr w:type="spellStart"/>
      <w:proofErr w:type="gramStart"/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ème</w:t>
      </w:r>
      <w:proofErr w:type="spellEnd"/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 </w:t>
      </w:r>
      <w:proofErr w:type="spellStart"/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Colloque</w:t>
      </w:r>
      <w:proofErr w:type="spellEnd"/>
      <w:proofErr w:type="gramEnd"/>
      <w:r w:rsidRPr="00501233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International Terre &amp; Eau 2016. Annaba 16, 17 &amp; 18 Mai2016.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Siwar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r w:rsidRPr="00501233">
        <w:rPr>
          <w:rFonts w:asciiTheme="minorHAnsi" w:hAnsiTheme="minorHAnsi" w:cstheme="minorHAnsi"/>
          <w:sz w:val="20"/>
          <w:szCs w:val="20"/>
        </w:rPr>
        <w:t>Re Viviane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ZouariKamel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, Daniele S. and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Sacchi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E. (2016): Geochemical investigation of groundwater salinity in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>Grombalia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shallow aquifer: application of multivariate statistical analysis. </w:t>
      </w:r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 xml:space="preserve">ICAGE 2016: International Conference on Applied Geology and Environment, 19-21 May 2016; </w:t>
      </w:r>
      <w:proofErr w:type="spellStart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Mahdia</w:t>
      </w:r>
      <w:proofErr w:type="spellEnd"/>
      <w:r w:rsidRPr="00501233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-</w:t>
      </w:r>
      <w:r w:rsidRPr="00501233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  <w:t>Tunisia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</w:rPr>
        <w:t>Ayadi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Rahma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</w:rPr>
        <w:t xml:space="preserve"> (2016): Geochemical </w:t>
      </w:r>
      <w:r w:rsidRPr="00501233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characterization and evaluation of groundwater quality of the middle aquifer system of </w:t>
      </w:r>
      <w:proofErr w:type="spellStart"/>
      <w:r w:rsidRPr="00501233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Sfax</w:t>
      </w:r>
      <w:proofErr w:type="spellEnd"/>
      <w:r w:rsidRPr="00501233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, Southeastern Tunisia</w:t>
      </w:r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. Thirteenth Arab Conference on the Peaceful Uses of Atomic Energy, </w:t>
      </w:r>
      <w:proofErr w:type="spellStart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>Hammamet</w:t>
      </w:r>
      <w:proofErr w:type="spellEnd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, Republic of </w:t>
      </w:r>
      <w:r w:rsidRPr="00501233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u w:val="single"/>
          <w:lang w:val="en-US"/>
        </w:rPr>
        <w:t>Tunisia</w:t>
      </w:r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>, 18-22 December 2016.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>Re Viviane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(2016): The use of nitrate isotopes to assess agricultural and domestic impacts on groundwater quality of </w:t>
      </w:r>
      <w:proofErr w:type="spellStart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  <w:t xml:space="preserve"> basin (Tunisia). </w:t>
      </w:r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Thirteenth Arab Conference on the Peaceful Uses of Atomic Energy, </w:t>
      </w:r>
      <w:proofErr w:type="spellStart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>Hammamet</w:t>
      </w:r>
      <w:proofErr w:type="spellEnd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, Republic of </w:t>
      </w:r>
      <w:r w:rsidRPr="00501233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u w:val="single"/>
          <w:lang w:val="en-US"/>
        </w:rPr>
        <w:t>Tunisia</w:t>
      </w:r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, 18-22 </w:t>
      </w:r>
      <w:proofErr w:type="spellStart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>Decembe</w:t>
      </w:r>
      <w:proofErr w:type="spellEnd"/>
      <w:r w:rsidRPr="00501233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u w:val="single"/>
          <w:lang w:val="en-US"/>
        </w:rPr>
        <w:t xml:space="preserve"> 2016.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Viviane Re, Elisa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Sacchi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(2015): The use of nitrate isotopes to assess agricultural and domestic impacts on groundwater quality in rural zones. The example of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basin (Tunisia).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 xml:space="preserve">International Symposium on Isotope Hydrology: Revisiting Foundations and Exploring Frontiers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it-IT"/>
        </w:rPr>
        <w:t>Vienna, Austria 11 – 15 May 2015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Ayadi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Rahma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(2015): The use of stable isotopes and chemical tracers to assess groundwater quality evolution of intensively exploited aquifer. The example of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Sfax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shallow aquifer (</w:t>
      </w:r>
      <w:proofErr w:type="gram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south-east</w:t>
      </w:r>
      <w:proofErr w:type="gram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tunisia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).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International Symposium on Isotope Hydrology: Revisiting Foundations and Exploring Frontiers Vienna, Austria 11 – 15 May 2015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Sidi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Haiba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Bekkar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(2015):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Hydrogeochimical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and isotopic characterization of the Continental terminal aquifer in the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Senegalo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>-Mauritanian Basin- West Mauritania (2015)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 xml:space="preserve">. International Symposium on Isotope Hydrology: Revisiting Foundations and Exploring Frontiers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it-IT"/>
        </w:rPr>
        <w:t>Vienna, Austria 11 – 15 May 2015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Kammoun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Siwar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, Re Viviane (2015): Chemical and isotopic study of the groundwater shallow aquifer of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Grombalia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plain (North-Eastern of Tunisia)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Twelfth Arab Conference on the Peaceful Uses of Atomic Energy ,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Sharm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 xml:space="preserve"> El-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Sheikh,Arab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-Republic of Egypt 16-20 May 2015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Ayadi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Rahma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Itoi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Ryuichi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and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Saibi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Hakim (2014): Determination of Recharge Sources of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Sfax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Aquifer System (Southeastern Tunisia) Using Environmental Isotope Tracers. </w:t>
      </w:r>
      <w:r w:rsidRPr="00501233">
        <w:rPr>
          <w:rFonts w:asciiTheme="minorHAnsi" w:hAnsiTheme="minorHAnsi" w:cstheme="minorHAnsi"/>
          <w:bCs/>
          <w:i/>
          <w:sz w:val="20"/>
          <w:szCs w:val="20"/>
          <w:u w:val="single"/>
          <w:lang w:val="en-US"/>
        </w:rPr>
        <w:t>International Symposium on Earth Science and Technology 2014.</w:t>
      </w:r>
    </w:p>
    <w:p w:rsidR="00940869" w:rsidRPr="00501233" w:rsidRDefault="00940869" w:rsidP="00501233">
      <w:pPr>
        <w:numPr>
          <w:ilvl w:val="0"/>
          <w:numId w:val="14"/>
        </w:numPr>
        <w:ind w:left="476" w:right="-2" w:hanging="357"/>
        <w:jc w:val="both"/>
        <w:outlineLvl w:val="0"/>
        <w:rPr>
          <w:rFonts w:asciiTheme="minorHAnsi" w:hAnsiTheme="minorHAnsi" w:cstheme="minorHAnsi"/>
          <w:iCs/>
          <w:color w:val="000000"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Ayadi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Rahma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Kamel</w:t>
      </w:r>
      <w:proofErr w:type="gram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,</w:t>
      </w:r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>Trabelsi</w:t>
      </w:r>
      <w:proofErr w:type="spellEnd"/>
      <w:proofErr w:type="gramEnd"/>
      <w:r w:rsidRPr="00501233">
        <w:rPr>
          <w:rFonts w:asciiTheme="minorHAnsi" w:hAnsiTheme="minorHAnsi" w:cstheme="minorHAnsi"/>
          <w:b/>
          <w:sz w:val="20"/>
          <w:szCs w:val="20"/>
          <w:lang w:val="en-US"/>
        </w:rPr>
        <w:t xml:space="preserve"> Rim</w:t>
      </w:r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ItoiRyuichi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and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Saibi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Hakim (2014):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Hydrochemical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Evaluation of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Groundwaters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from the Shallow Aquifer System of </w:t>
      </w:r>
      <w:proofErr w:type="spellStart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>Sfax</w:t>
      </w:r>
      <w:proofErr w:type="spellEnd"/>
      <w:r w:rsidRPr="0050123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Southeastern Tunisia. </w:t>
      </w:r>
      <w:r w:rsidRPr="00501233">
        <w:rPr>
          <w:rFonts w:asciiTheme="minorHAnsi" w:hAnsiTheme="minorHAnsi" w:cstheme="minorHAnsi"/>
          <w:bCs/>
          <w:i/>
          <w:sz w:val="20"/>
          <w:szCs w:val="20"/>
          <w:u w:val="single"/>
          <w:lang w:val="en-US"/>
        </w:rPr>
        <w:t>International Symposium on Earth Science and Technology 2014.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tabs>
          <w:tab w:val="num" w:pos="142"/>
          <w:tab w:val="left" w:pos="284"/>
          <w:tab w:val="left" w:pos="426"/>
        </w:tabs>
        <w:overflowPunct/>
        <w:ind w:left="476" w:hanging="357"/>
        <w:jc w:val="both"/>
        <w:textAlignment w:val="auto"/>
        <w:rPr>
          <w:rFonts w:asciiTheme="minorHAnsi" w:hAnsiTheme="minorHAnsi" w:cstheme="minorHAnsi"/>
          <w:i/>
          <w:iCs/>
        </w:rPr>
      </w:pPr>
      <w:proofErr w:type="spellStart"/>
      <w:r w:rsidRPr="00501233">
        <w:rPr>
          <w:rFonts w:asciiTheme="minorHAnsi" w:hAnsiTheme="minorHAnsi" w:cstheme="minorHAnsi"/>
        </w:rPr>
        <w:t>Zouari</w:t>
      </w:r>
      <w:proofErr w:type="spellEnd"/>
      <w:r w:rsidRPr="00501233">
        <w:rPr>
          <w:rFonts w:asciiTheme="minorHAnsi" w:hAnsiTheme="minorHAnsi" w:cstheme="minorHAnsi"/>
        </w:rPr>
        <w:t xml:space="preserve"> Kamel, </w:t>
      </w:r>
      <w:proofErr w:type="spellStart"/>
      <w:r w:rsidRPr="00501233">
        <w:rPr>
          <w:rFonts w:asciiTheme="minorHAnsi" w:hAnsiTheme="minorHAnsi" w:cstheme="minorHAnsi"/>
          <w:b/>
          <w:bCs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</w:rPr>
        <w:t xml:space="preserve"> Rim</w:t>
      </w:r>
      <w:r w:rsidRPr="00501233">
        <w:rPr>
          <w:rFonts w:asciiTheme="minorHAnsi" w:hAnsiTheme="minorHAnsi" w:cstheme="minorHAnsi"/>
        </w:rPr>
        <w:t xml:space="preserve">(2013) : Investigation Hydrogéologique et Isotopique du Système Aquifère de Sfax. </w:t>
      </w:r>
      <w:r w:rsidRPr="00501233">
        <w:rPr>
          <w:rFonts w:asciiTheme="minorHAnsi" w:hAnsiTheme="minorHAnsi" w:cstheme="minorHAnsi"/>
          <w:i/>
          <w:iCs/>
          <w:u w:val="single"/>
        </w:rPr>
        <w:t xml:space="preserve">5 </w:t>
      </w:r>
      <w:proofErr w:type="spellStart"/>
      <w:r w:rsidRPr="00501233">
        <w:rPr>
          <w:rFonts w:asciiTheme="minorHAnsi" w:hAnsiTheme="minorHAnsi" w:cstheme="minorHAnsi"/>
          <w:i/>
          <w:iCs/>
          <w:u w:val="single"/>
        </w:rPr>
        <w:t>éme</w:t>
      </w:r>
      <w:proofErr w:type="spellEnd"/>
      <w:r w:rsidRPr="00501233">
        <w:rPr>
          <w:rFonts w:asciiTheme="minorHAnsi" w:hAnsiTheme="minorHAnsi" w:cstheme="minorHAnsi"/>
          <w:i/>
          <w:iCs/>
          <w:u w:val="single"/>
        </w:rPr>
        <w:t xml:space="preserve"> colloque international « Ressources en eau et Développement Durable » 24-25 Février 2013 Alger</w:t>
      </w:r>
      <w:r w:rsidRPr="00501233">
        <w:rPr>
          <w:rFonts w:asciiTheme="minorHAnsi" w:hAnsiTheme="minorHAnsi" w:cstheme="minorHAnsi"/>
        </w:rPr>
        <w:t>.</w:t>
      </w:r>
    </w:p>
    <w:p w:rsidR="00940869" w:rsidRPr="00501233" w:rsidRDefault="00940869" w:rsidP="00501233">
      <w:pPr>
        <w:pStyle w:val="Paragraphedeliste"/>
        <w:tabs>
          <w:tab w:val="left" w:pos="284"/>
          <w:tab w:val="left" w:pos="426"/>
        </w:tabs>
        <w:ind w:left="476"/>
        <w:jc w:val="both"/>
        <w:rPr>
          <w:rFonts w:asciiTheme="minorHAnsi" w:hAnsiTheme="minorHAnsi" w:cstheme="minorHAnsi"/>
          <w:i/>
          <w:iCs/>
        </w:rPr>
      </w:pPr>
    </w:p>
    <w:p w:rsidR="00940869" w:rsidRPr="00501233" w:rsidRDefault="00940869" w:rsidP="00501233">
      <w:pPr>
        <w:pStyle w:val="Paragraphedeliste"/>
        <w:numPr>
          <w:ilvl w:val="0"/>
          <w:numId w:val="14"/>
        </w:numPr>
        <w:tabs>
          <w:tab w:val="num" w:pos="142"/>
          <w:tab w:val="left" w:pos="284"/>
          <w:tab w:val="left" w:pos="426"/>
        </w:tabs>
        <w:overflowPunct/>
        <w:ind w:left="476" w:hanging="357"/>
        <w:jc w:val="both"/>
        <w:textAlignment w:val="auto"/>
        <w:rPr>
          <w:rFonts w:asciiTheme="minorHAnsi" w:hAnsiTheme="minorHAnsi" w:cstheme="minorHAnsi"/>
          <w:lang w:val="en-US"/>
        </w:rPr>
      </w:pPr>
      <w:proofErr w:type="spellStart"/>
      <w:r w:rsidRPr="00501233">
        <w:rPr>
          <w:rFonts w:asciiTheme="minorHAnsi" w:hAnsiTheme="minorHAnsi" w:cstheme="minorHAnsi"/>
          <w:lang w:val="en-US"/>
        </w:rPr>
        <w:t>Sanoussi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Rabé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lang w:val="en-US"/>
        </w:rPr>
        <w:t>Guéro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A., </w:t>
      </w:r>
      <w:proofErr w:type="spellStart"/>
      <w:r w:rsidRPr="00501233">
        <w:rPr>
          <w:rFonts w:asciiTheme="minorHAnsi" w:hAnsiTheme="minorHAnsi" w:cstheme="minorHAnsi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, </w:t>
      </w:r>
      <w:r w:rsidRPr="00501233">
        <w:rPr>
          <w:rFonts w:asciiTheme="minorHAnsi" w:hAnsiTheme="minorHAnsi" w:cstheme="minorHAnsi"/>
          <w:b/>
          <w:bCs/>
          <w:lang w:val="en-US"/>
        </w:rPr>
        <w:t xml:space="preserve">Rim </w:t>
      </w:r>
      <w:proofErr w:type="spellStart"/>
      <w:r w:rsidRPr="00501233">
        <w:rPr>
          <w:rFonts w:asciiTheme="minorHAnsi" w:hAnsiTheme="minorHAnsi" w:cstheme="minorHAnsi"/>
          <w:b/>
          <w:bCs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(2013) « Characterizing the Manga Aquifer to Ensure Safe Drinking Water in South-East Niger». </w:t>
      </w:r>
      <w:r w:rsidRPr="00501233">
        <w:rPr>
          <w:rFonts w:asciiTheme="minorHAnsi" w:hAnsiTheme="minorHAnsi" w:cstheme="minorHAnsi"/>
          <w:i/>
          <w:iCs/>
          <w:u w:val="single"/>
          <w:lang w:val="en-US"/>
        </w:rPr>
        <w:t>Water and Environment News, July 2013.</w:t>
      </w:r>
    </w:p>
    <w:p w:rsidR="00940869" w:rsidRPr="00501233" w:rsidRDefault="00940869" w:rsidP="00501233">
      <w:pPr>
        <w:pStyle w:val="Paragraphedeliste"/>
        <w:tabs>
          <w:tab w:val="left" w:pos="284"/>
          <w:tab w:val="left" w:pos="426"/>
        </w:tabs>
        <w:ind w:left="476"/>
        <w:jc w:val="both"/>
        <w:rPr>
          <w:rFonts w:asciiTheme="minorHAnsi" w:hAnsiTheme="minorHAnsi" w:cstheme="minorHAnsi"/>
          <w:lang w:val="en-US"/>
        </w:rPr>
      </w:pPr>
    </w:p>
    <w:p w:rsidR="00940869" w:rsidRPr="00501233" w:rsidRDefault="00940869" w:rsidP="00501233">
      <w:pPr>
        <w:pStyle w:val="Paragraphedeliste"/>
        <w:numPr>
          <w:ilvl w:val="0"/>
          <w:numId w:val="14"/>
        </w:numPr>
        <w:tabs>
          <w:tab w:val="num" w:pos="142"/>
          <w:tab w:val="left" w:pos="284"/>
          <w:tab w:val="left" w:pos="426"/>
        </w:tabs>
        <w:overflowPunct/>
        <w:ind w:left="476" w:hanging="357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501233">
        <w:rPr>
          <w:rFonts w:asciiTheme="minorHAnsi" w:hAnsiTheme="minorHAnsi" w:cstheme="minorHAnsi"/>
          <w:b/>
          <w:bCs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</w:rPr>
        <w:t xml:space="preserve"> Rim, </w:t>
      </w:r>
      <w:proofErr w:type="spellStart"/>
      <w:r w:rsidRPr="00501233">
        <w:rPr>
          <w:rFonts w:asciiTheme="minorHAnsi" w:hAnsiTheme="minorHAnsi" w:cstheme="minorHAnsi"/>
        </w:rPr>
        <w:t>Zouari</w:t>
      </w:r>
      <w:proofErr w:type="spellEnd"/>
      <w:r w:rsidRPr="00501233">
        <w:rPr>
          <w:rFonts w:asciiTheme="minorHAnsi" w:hAnsiTheme="minorHAnsi" w:cstheme="minorHAnsi"/>
        </w:rPr>
        <w:t xml:space="preserve"> Kamel (2012) : Origine de la minéralisation des eaux de la nappe phréatique de l’île de Djerba (Tunisie) : Application des méthodes </w:t>
      </w:r>
      <w:proofErr w:type="spellStart"/>
      <w:r w:rsidRPr="00501233">
        <w:rPr>
          <w:rFonts w:asciiTheme="minorHAnsi" w:hAnsiTheme="minorHAnsi" w:cstheme="minorHAnsi"/>
        </w:rPr>
        <w:t>hydrochimique</w:t>
      </w:r>
      <w:proofErr w:type="spellEnd"/>
      <w:r w:rsidRPr="00501233">
        <w:rPr>
          <w:rFonts w:asciiTheme="minorHAnsi" w:hAnsiTheme="minorHAnsi" w:cstheme="minorHAnsi"/>
        </w:rPr>
        <w:t xml:space="preserve"> et Isotopique. </w:t>
      </w:r>
      <w:r w:rsidRPr="00501233">
        <w:rPr>
          <w:rFonts w:asciiTheme="minorHAnsi" w:hAnsiTheme="minorHAnsi" w:cstheme="minorHAnsi"/>
          <w:i/>
          <w:iCs/>
          <w:u w:val="single"/>
        </w:rPr>
        <w:t>Dix-huitièmes journées techniques du Comité Français d’Hydrogéologie de l’Association Internationale des Hydrogéologues. «Ressources et gestion des aquifères littoraux. Cassis 2012».</w:t>
      </w:r>
    </w:p>
    <w:p w:rsidR="00940869" w:rsidRPr="00501233" w:rsidRDefault="00940869" w:rsidP="00501233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ind w:left="476" w:hanging="357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s-E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501233">
        <w:rPr>
          <w:rFonts w:asciiTheme="minorHAnsi" w:hAnsiTheme="minorHAnsi" w:cstheme="minorHAnsi"/>
          <w:b/>
          <w:bCs/>
          <w:sz w:val="20"/>
          <w:szCs w:val="20"/>
          <w:lang w:val="es-ES"/>
        </w:rPr>
        <w:t>Rim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  <w:proofErr w:type="spellStart"/>
      <w:r w:rsidRPr="00501233">
        <w:rPr>
          <w:rFonts w:asciiTheme="minorHAnsi" w:hAnsiTheme="minorHAnsi" w:cstheme="minorHAnsi"/>
          <w:caps/>
          <w:sz w:val="20"/>
          <w:szCs w:val="20"/>
          <w:lang w:val="es-ES"/>
        </w:rPr>
        <w:t>Z</w:t>
      </w:r>
      <w:r w:rsidRPr="00501233">
        <w:rPr>
          <w:rFonts w:asciiTheme="minorHAnsi" w:hAnsiTheme="minorHAnsi" w:cstheme="minorHAnsi"/>
          <w:sz w:val="20"/>
          <w:szCs w:val="20"/>
          <w:lang w:val="es-ES"/>
        </w:rPr>
        <w:t>ouari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s-ES"/>
        </w:rPr>
        <w:t>Kamel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s-ES"/>
        </w:rPr>
        <w:t xml:space="preserve"> (2012)</w:t>
      </w:r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: Use of stable and radioactive isotopes in the determination of the recharge rate in </w:t>
      </w:r>
      <w:proofErr w:type="spellStart"/>
      <w:r w:rsidRPr="00501233">
        <w:rPr>
          <w:rFonts w:asciiTheme="minorHAnsi" w:hAnsiTheme="minorHAnsi" w:cstheme="minorHAnsi"/>
          <w:sz w:val="20"/>
          <w:szCs w:val="20"/>
          <w:lang w:val="en-US"/>
        </w:rPr>
        <w:t>Djeffara</w:t>
      </w:r>
      <w:proofErr w:type="spellEnd"/>
      <w:r w:rsidRPr="00501233">
        <w:rPr>
          <w:rFonts w:asciiTheme="minorHAnsi" w:hAnsiTheme="minorHAnsi" w:cstheme="minorHAnsi"/>
          <w:sz w:val="20"/>
          <w:szCs w:val="20"/>
          <w:lang w:val="en-US"/>
        </w:rPr>
        <w:t xml:space="preserve"> aquifer system southern Tunisia.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  <w:lang w:val="en-US"/>
        </w:rPr>
        <w:t>Eleven Arab Conference on the Peaceful Uses of Atomic Energy, Sudan, 23-27 December 2012</w:t>
      </w:r>
      <w:r w:rsidRPr="00501233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</w:t>
      </w:r>
    </w:p>
    <w:p w:rsidR="00940869" w:rsidRPr="00501233" w:rsidRDefault="00940869" w:rsidP="00501233">
      <w:pPr>
        <w:pStyle w:val="Paragraphedeliste"/>
        <w:numPr>
          <w:ilvl w:val="0"/>
          <w:numId w:val="14"/>
        </w:numPr>
        <w:tabs>
          <w:tab w:val="left" w:pos="284"/>
        </w:tabs>
        <w:overflowPunct/>
        <w:ind w:left="476" w:hanging="357"/>
        <w:jc w:val="both"/>
        <w:textAlignment w:val="auto"/>
        <w:rPr>
          <w:rFonts w:asciiTheme="minorHAnsi" w:hAnsiTheme="minorHAnsi" w:cstheme="minorHAnsi"/>
          <w:i/>
          <w:iCs/>
          <w:lang w:val="en-US"/>
        </w:rPr>
      </w:pPr>
      <w:proofErr w:type="spellStart"/>
      <w:r w:rsidRPr="00501233">
        <w:rPr>
          <w:rFonts w:asciiTheme="minorHAnsi" w:hAnsiTheme="minorHAnsi" w:cstheme="minorHAnsi"/>
          <w:lang w:val="en-US"/>
        </w:rPr>
        <w:t>Zouari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Kamel</w:t>
      </w:r>
      <w:proofErr w:type="spellEnd"/>
      <w:r w:rsidRPr="00501233">
        <w:rPr>
          <w:rFonts w:asciiTheme="minorHAnsi" w:hAnsiTheme="minorHAnsi" w:cstheme="minorHAnsi"/>
          <w:b/>
          <w:bCs/>
          <w:lang w:val="en-US"/>
        </w:rPr>
        <w:t xml:space="preserve">, </w:t>
      </w:r>
      <w:proofErr w:type="spellStart"/>
      <w:r w:rsidRPr="00501233">
        <w:rPr>
          <w:rFonts w:asciiTheme="minorHAnsi" w:hAnsiTheme="minorHAnsi" w:cstheme="minorHAnsi"/>
          <w:b/>
          <w:bCs/>
          <w:lang w:val="en-US"/>
        </w:rPr>
        <w:t>Trabelsi</w:t>
      </w:r>
      <w:proofErr w:type="spellEnd"/>
      <w:r w:rsidRPr="00501233">
        <w:rPr>
          <w:rFonts w:asciiTheme="minorHAnsi" w:hAnsiTheme="minorHAnsi" w:cstheme="minorHAnsi"/>
          <w:b/>
          <w:bCs/>
          <w:lang w:val="en-US"/>
        </w:rPr>
        <w:t xml:space="preserve"> Rim, </w:t>
      </w:r>
      <w:proofErr w:type="spellStart"/>
      <w:r w:rsidRPr="00501233">
        <w:rPr>
          <w:rFonts w:asciiTheme="minorHAnsi" w:hAnsiTheme="minorHAnsi" w:cstheme="minorHAnsi"/>
          <w:lang w:val="en-US"/>
        </w:rPr>
        <w:t>Kacem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1233">
        <w:rPr>
          <w:rFonts w:asciiTheme="minorHAnsi" w:hAnsiTheme="minorHAnsi" w:cstheme="minorHAnsi"/>
          <w:lang w:val="en-US"/>
        </w:rPr>
        <w:t>Abir</w:t>
      </w:r>
      <w:proofErr w:type="spellEnd"/>
      <w:r w:rsidRPr="00501233">
        <w:rPr>
          <w:rFonts w:asciiTheme="minorHAnsi" w:hAnsiTheme="minorHAnsi" w:cstheme="minorHAnsi"/>
          <w:lang w:val="en-US"/>
        </w:rPr>
        <w:t xml:space="preserve"> (2011): Using isotope methods to assess groundwater recharge in some hydraulic catchments in a semi-arid region in central Tunisia. </w:t>
      </w:r>
      <w:r w:rsidRPr="00501233">
        <w:rPr>
          <w:rFonts w:asciiTheme="minorHAnsi" w:hAnsiTheme="minorHAnsi" w:cstheme="minorHAnsi"/>
          <w:i/>
          <w:iCs/>
          <w:u w:val="single"/>
          <w:lang w:val="en-US"/>
        </w:rPr>
        <w:t xml:space="preserve">International Symposium on Isotopes in Hydrology, Marine Ecosystems, and Climate Change Studies to </w:t>
      </w:r>
      <w:proofErr w:type="gramStart"/>
      <w:r w:rsidRPr="00501233">
        <w:rPr>
          <w:rFonts w:asciiTheme="minorHAnsi" w:hAnsiTheme="minorHAnsi" w:cstheme="minorHAnsi"/>
          <w:i/>
          <w:iCs/>
          <w:u w:val="single"/>
          <w:lang w:val="en-US"/>
        </w:rPr>
        <w:t>be held</w:t>
      </w:r>
      <w:proofErr w:type="gramEnd"/>
      <w:r w:rsidRPr="00501233">
        <w:rPr>
          <w:rFonts w:asciiTheme="minorHAnsi" w:hAnsiTheme="minorHAnsi" w:cstheme="minorHAnsi"/>
          <w:i/>
          <w:iCs/>
          <w:u w:val="single"/>
          <w:lang w:val="en-US"/>
        </w:rPr>
        <w:t xml:space="preserve"> in Monaco, from 27 March to 1 April 2011, IAEA-CN-186-020.</w:t>
      </w:r>
    </w:p>
    <w:p w:rsidR="00940869" w:rsidRPr="00501233" w:rsidRDefault="00940869" w:rsidP="00501233">
      <w:pPr>
        <w:widowControl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360" w:hanging="357"/>
        <w:jc w:val="both"/>
        <w:outlineLvl w:val="3"/>
        <w:rPr>
          <w:rFonts w:asciiTheme="minorHAnsi" w:hAnsiTheme="minorHAnsi" w:cstheme="minorHAnsi"/>
          <w:bCs/>
          <w:iCs/>
          <w:sz w:val="20"/>
          <w:szCs w:val="20"/>
          <w:lang w:val="en-US"/>
        </w:rPr>
      </w:pPr>
      <w:r w:rsidRPr="00501233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501233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Zouari</w:t>
      </w:r>
      <w:proofErr w:type="spellEnd"/>
      <w:r w:rsidRPr="00501233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501233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Kamel</w:t>
      </w:r>
      <w:proofErr w:type="spellEnd"/>
      <w:r w:rsidRPr="00501233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,</w:t>
      </w:r>
      <w:r w:rsidRPr="00501233">
        <w:rPr>
          <w:rStyle w:val="lev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01233">
        <w:rPr>
          <w:rStyle w:val="lev"/>
          <w:rFonts w:asciiTheme="minorHAnsi" w:hAnsiTheme="minorHAnsi" w:cstheme="minorHAnsi"/>
          <w:sz w:val="20"/>
          <w:szCs w:val="20"/>
        </w:rPr>
        <w:t>Trabelsi</w:t>
      </w:r>
      <w:proofErr w:type="spellEnd"/>
      <w:r w:rsidRPr="00501233">
        <w:rPr>
          <w:rStyle w:val="lev"/>
          <w:rFonts w:asciiTheme="minorHAnsi" w:hAnsiTheme="minorHAnsi" w:cstheme="minorHAnsi"/>
          <w:sz w:val="20"/>
          <w:szCs w:val="20"/>
        </w:rPr>
        <w:t xml:space="preserve"> Rim (2011)</w:t>
      </w:r>
      <w:r w:rsidRPr="00501233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501233">
        <w:rPr>
          <w:rFonts w:asciiTheme="minorHAnsi" w:hAnsiTheme="minorHAnsi" w:cstheme="minorHAnsi"/>
          <w:sz w:val="20"/>
          <w:szCs w:val="20"/>
        </w:rPr>
        <w:t xml:space="preserve">Study of Seawater Intrusion in an arid region: Shallow Coastal Aquifer of Tunisia. </w:t>
      </w:r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Water &amp;Environment News, newsletter of the Isotope Hydrology section, IAEA, Issue N°28,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Septembre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2011 </w:t>
      </w:r>
      <w:proofErr w:type="spellStart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>pp</w:t>
      </w:r>
      <w:proofErr w:type="spellEnd"/>
      <w:r w:rsidRPr="00501233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22-24</w:t>
      </w:r>
      <w:r w:rsidRPr="00501233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5D2FC9" w:rsidRPr="00940869" w:rsidRDefault="005D2FC9">
      <w:pPr>
        <w:pStyle w:val="ECVText"/>
        <w:rPr>
          <w:lang w:val="en-US"/>
        </w:rPr>
      </w:pPr>
    </w:p>
    <w:sectPr w:rsidR="005D2FC9" w:rsidRPr="00940869" w:rsidSect="009426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54" w:rsidRDefault="008F4754">
      <w:r>
        <w:separator/>
      </w:r>
    </w:p>
  </w:endnote>
  <w:endnote w:type="continuationSeparator" w:id="0">
    <w:p w:rsidR="008F4754" w:rsidRDefault="008F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38AF">
      <w:rPr>
        <w:rFonts w:eastAsia="ArialMT" w:cs="ArialMT"/>
        <w:noProof/>
        <w:sz w:val="14"/>
        <w:szCs w:val="14"/>
        <w:lang w:val="fr-BE"/>
      </w:rPr>
      <w:t>6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38AF">
      <w:rPr>
        <w:rFonts w:eastAsia="ArialMT" w:cs="ArialMT"/>
        <w:noProof/>
        <w:sz w:val="14"/>
        <w:szCs w:val="14"/>
        <w:lang w:val="fr-BE"/>
      </w:rPr>
      <w:t>7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638AF">
      <w:rPr>
        <w:rFonts w:eastAsia="ArialMT" w:cs="ArialMT"/>
        <w:noProof/>
        <w:sz w:val="14"/>
        <w:szCs w:val="14"/>
        <w:lang w:val="fr-BE"/>
      </w:rPr>
      <w:t>7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638AF">
      <w:rPr>
        <w:rFonts w:eastAsia="ArialMT" w:cs="ArialMT"/>
        <w:noProof/>
        <w:sz w:val="14"/>
        <w:szCs w:val="14"/>
        <w:lang w:val="fr-BE"/>
      </w:rPr>
      <w:t>7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4" w:rsidRDefault="00F369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54" w:rsidRDefault="008F4754">
      <w:r>
        <w:separator/>
      </w:r>
    </w:p>
  </w:footnote>
  <w:footnote w:type="continuationSeparator" w:id="0">
    <w:p w:rsidR="008F4754" w:rsidRDefault="008F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1233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501233">
      <w:rPr>
        <w:szCs w:val="20"/>
        <w:lang w:val="fr-BE"/>
      </w:rPr>
      <w:t xml:space="preserve">Rim </w:t>
    </w:r>
    <w:proofErr w:type="spellStart"/>
    <w:r w:rsidR="00501233">
      <w:rPr>
        <w:szCs w:val="20"/>
        <w:lang w:val="fr-BE"/>
      </w:rPr>
      <w:t>Trabelsi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B37A0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5B37A0">
      <w:rPr>
        <w:szCs w:val="20"/>
        <w:lang w:val="fr-BE"/>
      </w:rPr>
      <w:t xml:space="preserve">Rim </w:t>
    </w:r>
    <w:proofErr w:type="spellStart"/>
    <w:r w:rsidR="005B37A0">
      <w:rPr>
        <w:szCs w:val="20"/>
        <w:lang w:val="fr-BE"/>
      </w:rPr>
      <w:t>Trabelsi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4" w:rsidRDefault="00F369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6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5C62C43"/>
    <w:multiLevelType w:val="hybridMultilevel"/>
    <w:tmpl w:val="67546C04"/>
    <w:lvl w:ilvl="0" w:tplc="040C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6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07241"/>
    <w:multiLevelType w:val="hybridMultilevel"/>
    <w:tmpl w:val="983CD53C"/>
    <w:lvl w:ilvl="0" w:tplc="1D7C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830E64"/>
    <w:multiLevelType w:val="hybridMultilevel"/>
    <w:tmpl w:val="CB843532"/>
    <w:lvl w:ilvl="0" w:tplc="B06488D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740E6"/>
    <w:multiLevelType w:val="hybridMultilevel"/>
    <w:tmpl w:val="2D50A2B6"/>
    <w:lvl w:ilvl="0" w:tplc="3CB6A2CE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762657FF"/>
    <w:multiLevelType w:val="hybridMultilevel"/>
    <w:tmpl w:val="585E6348"/>
    <w:lvl w:ilvl="0" w:tplc="040C000F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42C8E"/>
    <w:multiLevelType w:val="hybridMultilevel"/>
    <w:tmpl w:val="14BEFDA6"/>
    <w:lvl w:ilvl="0" w:tplc="3A5685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498"/>
    <w:rsid w:val="00027DCA"/>
    <w:rsid w:val="00032C3B"/>
    <w:rsid w:val="00075C14"/>
    <w:rsid w:val="00084552"/>
    <w:rsid w:val="000861F1"/>
    <w:rsid w:val="000C0712"/>
    <w:rsid w:val="00161143"/>
    <w:rsid w:val="00195A04"/>
    <w:rsid w:val="001A705E"/>
    <w:rsid w:val="001E710E"/>
    <w:rsid w:val="00240B3F"/>
    <w:rsid w:val="00264AE1"/>
    <w:rsid w:val="002725C6"/>
    <w:rsid w:val="0027633E"/>
    <w:rsid w:val="002A6D72"/>
    <w:rsid w:val="00315279"/>
    <w:rsid w:val="00345389"/>
    <w:rsid w:val="003638AF"/>
    <w:rsid w:val="0037208B"/>
    <w:rsid w:val="003A4ECA"/>
    <w:rsid w:val="003F6ADB"/>
    <w:rsid w:val="004472B9"/>
    <w:rsid w:val="004748C1"/>
    <w:rsid w:val="00474E6B"/>
    <w:rsid w:val="004B5751"/>
    <w:rsid w:val="004C267A"/>
    <w:rsid w:val="004C5BC0"/>
    <w:rsid w:val="004E45CE"/>
    <w:rsid w:val="00501233"/>
    <w:rsid w:val="00503785"/>
    <w:rsid w:val="0051125B"/>
    <w:rsid w:val="00547ECC"/>
    <w:rsid w:val="00550B46"/>
    <w:rsid w:val="00571F49"/>
    <w:rsid w:val="00584379"/>
    <w:rsid w:val="0058637B"/>
    <w:rsid w:val="005B136D"/>
    <w:rsid w:val="005B37A0"/>
    <w:rsid w:val="005B5295"/>
    <w:rsid w:val="005D2FC9"/>
    <w:rsid w:val="00607E70"/>
    <w:rsid w:val="00612F9F"/>
    <w:rsid w:val="00637F50"/>
    <w:rsid w:val="006605E3"/>
    <w:rsid w:val="00681644"/>
    <w:rsid w:val="00687E49"/>
    <w:rsid w:val="006912DA"/>
    <w:rsid w:val="006A0457"/>
    <w:rsid w:val="006C2C8D"/>
    <w:rsid w:val="00704974"/>
    <w:rsid w:val="00720D3E"/>
    <w:rsid w:val="007A402D"/>
    <w:rsid w:val="007C370C"/>
    <w:rsid w:val="007F06D6"/>
    <w:rsid w:val="008107C3"/>
    <w:rsid w:val="00810D6A"/>
    <w:rsid w:val="00814520"/>
    <w:rsid w:val="00821405"/>
    <w:rsid w:val="0083437A"/>
    <w:rsid w:val="00860D9A"/>
    <w:rsid w:val="008C53A2"/>
    <w:rsid w:val="008E057A"/>
    <w:rsid w:val="008F404B"/>
    <w:rsid w:val="008F4754"/>
    <w:rsid w:val="00931CD3"/>
    <w:rsid w:val="009325C0"/>
    <w:rsid w:val="00940869"/>
    <w:rsid w:val="0094265D"/>
    <w:rsid w:val="00951156"/>
    <w:rsid w:val="00993780"/>
    <w:rsid w:val="009C0686"/>
    <w:rsid w:val="009E7197"/>
    <w:rsid w:val="00A64254"/>
    <w:rsid w:val="00A833B3"/>
    <w:rsid w:val="00AC7F34"/>
    <w:rsid w:val="00AE64DC"/>
    <w:rsid w:val="00B415F6"/>
    <w:rsid w:val="00B84374"/>
    <w:rsid w:val="00BB3CC8"/>
    <w:rsid w:val="00C126E6"/>
    <w:rsid w:val="00C214CA"/>
    <w:rsid w:val="00C258B4"/>
    <w:rsid w:val="00C26C22"/>
    <w:rsid w:val="00C51D21"/>
    <w:rsid w:val="00C5419E"/>
    <w:rsid w:val="00C7030B"/>
    <w:rsid w:val="00CF0C82"/>
    <w:rsid w:val="00D05C4B"/>
    <w:rsid w:val="00D26799"/>
    <w:rsid w:val="00D333B7"/>
    <w:rsid w:val="00D528AC"/>
    <w:rsid w:val="00D54F2C"/>
    <w:rsid w:val="00DA426C"/>
    <w:rsid w:val="00DC3320"/>
    <w:rsid w:val="00E73A4A"/>
    <w:rsid w:val="00E846E0"/>
    <w:rsid w:val="00ED46F9"/>
    <w:rsid w:val="00F12B60"/>
    <w:rsid w:val="00F26772"/>
    <w:rsid w:val="00F30147"/>
    <w:rsid w:val="00F369E4"/>
    <w:rsid w:val="00F579AD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5FAD027-7660-47F7-A820-E4DB3FC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  <w:style w:type="character" w:customStyle="1" w:styleId="apple-style-span">
    <w:name w:val="apple-style-span"/>
    <w:basedOn w:val="Policepardfaut"/>
    <w:rsid w:val="0094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doi.org/10.1007/s10040-018-1816-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7CE7-D1F7-4723-9C64-E3D9FEE4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4289</Words>
  <Characters>23593</Characters>
  <Application>Microsoft Office Word</Application>
  <DocSecurity>0</DocSecurity>
  <Lines>196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8</cp:revision>
  <cp:lastPrinted>1899-12-31T23:00:00Z</cp:lastPrinted>
  <dcterms:created xsi:type="dcterms:W3CDTF">2021-06-09T09:09:00Z</dcterms:created>
  <dcterms:modified xsi:type="dcterms:W3CDTF">2021-07-01T12:03:00Z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