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D2FC9" w:rsidRPr="00BC4849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5D2FC9" w:rsidRPr="003F6ADB" w:rsidRDefault="005D2FC9">
            <w:pPr>
              <w:pStyle w:val="ECVPersonalInfoHeading"/>
              <w:rPr>
                <w:lang w:val="fr-FR"/>
              </w:rPr>
            </w:pPr>
            <w:bookmarkStart w:id="0" w:name="_GoBack" w:colFirst="1" w:colLast="1"/>
            <w:r w:rsidRPr="003F6ADB">
              <w:rPr>
                <w:caps w:val="0"/>
                <w:lang w:val="fr-FR"/>
              </w:rPr>
              <w:t>INFORMATION PERSONNELLE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F6ADB" w:rsidRDefault="00BC4849">
            <w:pPr>
              <w:pStyle w:val="ECVNameField"/>
              <w:rPr>
                <w:lang w:val="fr-FR"/>
              </w:rPr>
            </w:pPr>
            <w:r>
              <w:rPr>
                <w:lang w:val="fr-FR"/>
              </w:rPr>
              <w:t xml:space="preserve">BOUZID </w:t>
            </w:r>
            <w:proofErr w:type="spellStart"/>
            <w:r>
              <w:rPr>
                <w:lang w:val="fr-FR"/>
              </w:rPr>
              <w:t>Jalel</w:t>
            </w:r>
            <w:proofErr w:type="spellEnd"/>
          </w:p>
        </w:tc>
      </w:tr>
      <w:tr w:rsidR="005D2FC9" w:rsidRPr="007A402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5D2FC9" w:rsidRPr="003F6ADB" w:rsidRDefault="005D2FC9" w:rsidP="008107C3">
            <w:pPr>
              <w:pStyle w:val="ECVComments"/>
              <w:rPr>
                <w:lang w:val="fr-FR"/>
              </w:rPr>
            </w:pPr>
            <w:r w:rsidRPr="003F6ADB">
              <w:rPr>
                <w:lang w:val="fr-FR"/>
              </w:rPr>
              <w:t>[</w:t>
            </w:r>
          </w:p>
        </w:tc>
      </w:tr>
      <w:tr w:rsidR="005D2FC9" w:rsidRPr="00CF60D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D2FC9" w:rsidRPr="003F6ADB" w:rsidRDefault="008F404B">
            <w:pPr>
              <w:pStyle w:val="ECVLeftHeading"/>
              <w:rPr>
                <w:lang w:val="fr-FR"/>
              </w:rPr>
            </w:pPr>
            <w:r w:rsidRPr="008F404B">
              <w:rPr>
                <w:noProof/>
                <w:lang w:val="fr-FR" w:eastAsia="fr-FR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5D2FC9" w:rsidRPr="003F6ADB" w:rsidRDefault="005B5295" w:rsidP="00501197">
            <w:pPr>
              <w:pStyle w:val="ECVContactDetails0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FC9" w:rsidRPr="003F6ADB">
              <w:rPr>
                <w:lang w:val="fr-FR"/>
              </w:rPr>
              <w:t xml:space="preserve"> </w:t>
            </w:r>
            <w:r w:rsidR="008F404B">
              <w:rPr>
                <w:lang w:val="fr-FR"/>
              </w:rPr>
              <w:t xml:space="preserve">Adresse : </w:t>
            </w:r>
            <w:r w:rsidR="00B43429">
              <w:rPr>
                <w:lang w:val="fr-FR"/>
              </w:rPr>
              <w:t>ENIS, BP 1173 Sfax 3038 TUNISIE</w:t>
            </w:r>
          </w:p>
        </w:tc>
      </w:tr>
      <w:tr w:rsidR="005D2FC9" w:rsidRPr="008F404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5D2FC9" w:rsidRPr="003F6ADB" w:rsidRDefault="005B5295" w:rsidP="00B43429">
            <w:pPr>
              <w:pStyle w:val="ECVContactDetails0"/>
              <w:tabs>
                <w:tab w:val="right" w:pos="8218"/>
              </w:tabs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FC9" w:rsidRPr="003F6ADB">
              <w:rPr>
                <w:lang w:val="fr-FR"/>
              </w:rPr>
              <w:t xml:space="preserve"> </w:t>
            </w:r>
            <w:hyperlink r:id="rId10" w:history="1">
              <w:proofErr w:type="gramStart"/>
              <w:r w:rsidR="00B43429">
                <w:rPr>
                  <w:rStyle w:val="Lienhypertexte"/>
                  <w:lang w:val="fr-FR"/>
                </w:rPr>
                <w:t>Tel:</w:t>
              </w:r>
              <w:proofErr w:type="gramEnd"/>
              <w:r w:rsidR="00B43429">
                <w:rPr>
                  <w:rStyle w:val="Lienhypertexte"/>
                  <w:lang w:val="fr-FR"/>
                </w:rPr>
                <w:t xml:space="preserve"> +216 </w:t>
              </w:r>
              <w:r w:rsidR="00B43429" w:rsidRPr="007954CE">
                <w:rPr>
                  <w:rStyle w:val="Lienhypertexte"/>
                  <w:lang w:val="fr-FR"/>
                </w:rPr>
                <w:t>74</w:t>
              </w:r>
            </w:hyperlink>
            <w:r w:rsidR="00B43429">
              <w:rPr>
                <w:rStyle w:val="ECVContactDetails"/>
                <w:lang w:val="fr-FR"/>
              </w:rPr>
              <w:t xml:space="preserve"> 665 190 </w:t>
            </w:r>
            <w:r w:rsidR="005D2FC9" w:rsidRPr="003F6ADB">
              <w:rPr>
                <w:rStyle w:val="ECVContactDetails"/>
                <w:lang w:val="fr-FR"/>
              </w:rPr>
              <w:t xml:space="preserve">    </w:t>
            </w:r>
            <w:r>
              <w:rPr>
                <w:noProof/>
                <w:lang w:val="fr-FR" w:eastAsia="fr-FR" w:bidi="ar-SA"/>
              </w:rPr>
              <w:drawing>
                <wp:inline distT="0" distB="0" distL="0" distR="0" wp14:anchorId="050EC0F6" wp14:editId="220D4B60">
                  <wp:extent cx="123825" cy="133350"/>
                  <wp:effectExtent l="19050" t="0" r="9525" b="0"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  <w:r w:rsidR="008F404B">
              <w:rPr>
                <w:rStyle w:val="ECVContactDetails"/>
                <w:lang w:val="fr-FR"/>
              </w:rPr>
              <w:t>Portable :</w:t>
            </w:r>
            <w:r w:rsidR="00B43429">
              <w:rPr>
                <w:rStyle w:val="ECVContactDetails"/>
                <w:lang w:val="fr-FR"/>
              </w:rPr>
              <w:t xml:space="preserve"> +216 </w:t>
            </w:r>
            <w:r w:rsidR="005D2FC9" w:rsidRPr="003F6ADB">
              <w:rPr>
                <w:lang w:val="fr-FR"/>
              </w:rPr>
              <w:t xml:space="preserve"> </w:t>
            </w:r>
            <w:r w:rsidR="00B43429">
              <w:rPr>
                <w:lang w:val="fr-FR"/>
              </w:rPr>
              <w:t>58 413 488</w:t>
            </w:r>
          </w:p>
        </w:tc>
      </w:tr>
      <w:tr w:rsidR="005D2FC9" w:rsidRPr="00D528A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F6ADB" w:rsidRDefault="005B5295" w:rsidP="00B43429">
            <w:pPr>
              <w:pStyle w:val="ECVContactDetails0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FC9" w:rsidRPr="003F6ADB">
              <w:rPr>
                <w:lang w:val="fr-FR"/>
              </w:rPr>
              <w:t xml:space="preserve"> </w:t>
            </w:r>
            <w:r w:rsidR="008F404B">
              <w:t>Email: .</w:t>
            </w:r>
            <w:r w:rsidR="00B43429">
              <w:t>bouzid.jalel@gmail.com</w:t>
            </w:r>
          </w:p>
        </w:tc>
      </w:tr>
      <w:tr w:rsidR="005D2FC9" w:rsidRPr="00CF60DE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F6ADB" w:rsidRDefault="00451CEA" w:rsidP="00CF60DE">
            <w:pPr>
              <w:pStyle w:val="ECVGenderRow"/>
              <w:rPr>
                <w:lang w:val="fr-FR"/>
              </w:rPr>
            </w:pPr>
            <w:r w:rsidRPr="003F6ADB">
              <w:rPr>
                <w:rStyle w:val="ECVHeadingContactDetails"/>
                <w:lang w:val="fr-FR"/>
              </w:rPr>
              <w:t>Sexe</w:t>
            </w:r>
            <w:r w:rsidRPr="003F6ADB">
              <w:rPr>
                <w:lang w:val="fr-FR"/>
              </w:rPr>
              <w:t xml:space="preserve"> </w:t>
            </w:r>
            <w:r w:rsidRPr="00776B54">
              <w:rPr>
                <w:rStyle w:val="ECVContactDetails"/>
                <w:lang w:val="fr-FR"/>
              </w:rPr>
              <w:t>Masculin</w:t>
            </w:r>
            <w:r w:rsidR="008F404B">
              <w:rPr>
                <w:rStyle w:val="ECVContactDetails"/>
                <w:lang w:val="fr-FR"/>
              </w:rPr>
              <w:t>.</w:t>
            </w:r>
            <w:r w:rsidR="005D2FC9" w:rsidRPr="003F6ADB">
              <w:rPr>
                <w:lang w:val="fr-FR"/>
              </w:rPr>
              <w:t xml:space="preserve"> </w:t>
            </w:r>
            <w:r w:rsidR="005D2FC9" w:rsidRPr="003F6ADB">
              <w:rPr>
                <w:rStyle w:val="ECVHeadingContactDetails"/>
                <w:lang w:val="fr-FR"/>
              </w:rPr>
              <w:t>| Date de naissance</w:t>
            </w:r>
            <w:r w:rsidR="00776B54">
              <w:rPr>
                <w:rStyle w:val="ECVHeadingContactDetails"/>
                <w:lang w:val="fr-FR"/>
              </w:rPr>
              <w:t> </w:t>
            </w:r>
            <w:proofErr w:type="gramStart"/>
            <w:r w:rsidR="00776B54">
              <w:rPr>
                <w:rStyle w:val="ECVHeadingContactDetails"/>
                <w:lang w:val="fr-FR"/>
              </w:rPr>
              <w:t xml:space="preserve">: </w:t>
            </w:r>
            <w:r w:rsidR="00B43429">
              <w:rPr>
                <w:rStyle w:val="ECVHeadingContactDetails"/>
                <w:lang w:val="fr-FR"/>
              </w:rPr>
              <w:t xml:space="preserve"> </w:t>
            </w:r>
            <w:r w:rsidR="00776B54">
              <w:rPr>
                <w:rStyle w:val="ECVHeadingContactDetails"/>
                <w:lang w:val="fr-FR"/>
              </w:rPr>
              <w:t>29</w:t>
            </w:r>
            <w:proofErr w:type="gramEnd"/>
            <w:r w:rsidR="00CF60DE">
              <w:rPr>
                <w:rStyle w:val="ECVHeadingContactDetails"/>
                <w:lang w:val="fr-FR"/>
              </w:rPr>
              <w:t>-07-1959</w:t>
            </w:r>
            <w:r w:rsidR="005D2FC9" w:rsidRPr="003F6ADB">
              <w:rPr>
                <w:rStyle w:val="ECVHeadingContactDetails"/>
                <w:lang w:val="fr-FR"/>
              </w:rPr>
              <w:t>| Nationalité</w:t>
            </w:r>
            <w:r w:rsidR="005D2FC9" w:rsidRPr="003F6ADB">
              <w:rPr>
                <w:lang w:val="fr-FR"/>
              </w:rPr>
              <w:t xml:space="preserve"> </w:t>
            </w:r>
            <w:r w:rsidR="00776B54">
              <w:rPr>
                <w:rStyle w:val="ECVContactDetails"/>
                <w:lang w:val="fr-FR"/>
              </w:rPr>
              <w:t>TUNISIENNE</w:t>
            </w:r>
          </w:p>
        </w:tc>
      </w:tr>
      <w:bookmarkEnd w:id="0"/>
    </w:tbl>
    <w:p w:rsidR="005D2FC9" w:rsidRPr="003F6ADB" w:rsidRDefault="005D2FC9">
      <w:pPr>
        <w:pStyle w:val="ECVText"/>
        <w:rPr>
          <w:lang w:val="fr-FR"/>
        </w:rPr>
      </w:pPr>
    </w:p>
    <w:tbl>
      <w:tblPr>
        <w:tblpPr w:topFromText="170" w:bottomFromText="170" w:vertAnchor="tex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D528AC" w:rsidTr="00F579AD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B415F6" w:rsidRPr="003F6ADB" w:rsidRDefault="005D2FC9" w:rsidP="008F404B">
            <w:pPr>
              <w:pStyle w:val="ECVLeftHeading"/>
              <w:rPr>
                <w:lang w:val="fr-FR"/>
              </w:rPr>
            </w:pPr>
            <w:r w:rsidRPr="003F6ADB">
              <w:rPr>
                <w:lang w:val="fr-FR"/>
              </w:rPr>
              <w:t>PROFESSION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B415F6" w:rsidRPr="003F6ADB" w:rsidRDefault="00776B54" w:rsidP="00776B54">
            <w:pPr>
              <w:pStyle w:val="ECVNameField"/>
              <w:rPr>
                <w:lang w:val="fr-FR"/>
              </w:rPr>
            </w:pPr>
            <w:r>
              <w:rPr>
                <w:rFonts w:eastAsia="ArialMT" w:cs="ArialMT"/>
                <w:sz w:val="18"/>
                <w:lang w:val="fr-FR"/>
              </w:rPr>
              <w:t xml:space="preserve"> Professeur de l’Enseignement Supérieur</w:t>
            </w:r>
          </w:p>
        </w:tc>
      </w:tr>
      <w:tr w:rsidR="008F404B" w:rsidRPr="00D528AC" w:rsidTr="00F579AD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8F404B" w:rsidRPr="003F6ADB" w:rsidRDefault="008F404B">
            <w:pPr>
              <w:pStyle w:val="ECVLeftHeading"/>
              <w:rPr>
                <w:lang w:val="fr-FR"/>
              </w:rPr>
            </w:pPr>
            <w:r>
              <w:rPr>
                <w:lang w:val="fr-FR"/>
              </w:rPr>
              <w:t>FONCTION ACTUELLE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8F404B" w:rsidRDefault="008F404B" w:rsidP="008F404B">
            <w:pPr>
              <w:pStyle w:val="ECVNameField"/>
              <w:rPr>
                <w:rFonts w:eastAsia="ArialMT" w:cs="ArialMT"/>
                <w:sz w:val="18"/>
                <w:lang w:val="fr-FR"/>
              </w:rPr>
            </w:pP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8F404B">
        <w:trPr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EXPÉRIENCE 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BB3CC8" w:rsidRPr="006C2C8D" w:rsidRDefault="00BB3CC8">
      <w:pPr>
        <w:pStyle w:val="ECVComments"/>
        <w:rPr>
          <w:color w:val="auto"/>
          <w:lang w:val="fr-FR"/>
        </w:rPr>
      </w:pPr>
    </w:p>
    <w:tbl>
      <w:tblPr>
        <w:tblpPr w:topFromText="6" w:bottomFromText="170" w:vertAnchor="text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7534"/>
      </w:tblGrid>
      <w:tr w:rsidR="00ED46F9" w:rsidRPr="00CF60DE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ED46F9" w:rsidRPr="004C5BC0" w:rsidRDefault="0000421E" w:rsidP="006C2C8D">
            <w:pPr>
              <w:spacing w:before="120" w:after="120"/>
              <w:jc w:val="center"/>
              <w:rPr>
                <w:sz w:val="24"/>
                <w:lang w:val="fr-FR"/>
              </w:rPr>
            </w:pPr>
            <w:r w:rsidRPr="0000421E">
              <w:rPr>
                <w:color w:val="0E4194"/>
                <w:sz w:val="18"/>
                <w:lang w:val="fr-FR"/>
              </w:rPr>
              <w:t>Remplacer par dates (de - à)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ED46F9" w:rsidRPr="00C51D21" w:rsidRDefault="0000421E" w:rsidP="0000421E">
            <w:pPr>
              <w:pStyle w:val="ECVOrganisationDetails"/>
              <w:ind w:left="145"/>
              <w:rPr>
                <w:lang w:val="fr-FR"/>
              </w:rPr>
            </w:pPr>
            <w:r w:rsidRPr="003F6ADB">
              <w:rPr>
                <w:lang w:val="fr-FR"/>
              </w:rPr>
              <w:t>Remplacer par la fonction ou le poste occupé</w:t>
            </w:r>
          </w:p>
        </w:tc>
      </w:tr>
      <w:tr w:rsidR="00ED46F9" w:rsidRPr="00CF60DE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ED46F9" w:rsidRPr="004C5BC0" w:rsidRDefault="00CF60DE" w:rsidP="004C5BC0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1999-2002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ED46F9" w:rsidRPr="00ED46F9" w:rsidRDefault="00776B54" w:rsidP="00776B54">
            <w:pPr>
              <w:pStyle w:val="ECVOrganisationDetails"/>
              <w:ind w:left="145"/>
              <w:rPr>
                <w:lang w:val="fr-FR"/>
              </w:rPr>
            </w:pPr>
            <w:r>
              <w:rPr>
                <w:lang w:val="fr-FR"/>
              </w:rPr>
              <w:t xml:space="preserve">Assistant de l’Enseignement supérieur à la </w:t>
            </w:r>
            <w:proofErr w:type="gramStart"/>
            <w:r>
              <w:rPr>
                <w:lang w:val="fr-FR"/>
              </w:rPr>
              <w:t>faculté  des</w:t>
            </w:r>
            <w:proofErr w:type="gramEnd"/>
            <w:r>
              <w:rPr>
                <w:lang w:val="fr-FR"/>
              </w:rPr>
              <w:t xml:space="preserve"> Sciences de Gabes (Tunisie)</w:t>
            </w:r>
          </w:p>
        </w:tc>
      </w:tr>
      <w:tr w:rsidR="00AC7F34" w:rsidRPr="00CF60DE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CF60DE" w:rsidP="00AC7F3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2002-2008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776B54" w:rsidP="00776B54">
            <w:pPr>
              <w:pStyle w:val="ECVOrganisationDetails"/>
              <w:ind w:left="145"/>
              <w:rPr>
                <w:lang w:val="fr-FR"/>
              </w:rPr>
            </w:pPr>
            <w:r>
              <w:rPr>
                <w:lang w:val="fr-FR"/>
              </w:rPr>
              <w:t xml:space="preserve">Maître Assistant de l’Enseignement supérieur à l’Ecole Nationale d’Ingénieurs de </w:t>
            </w:r>
            <w:proofErr w:type="gramStart"/>
            <w:r>
              <w:rPr>
                <w:lang w:val="fr-FR"/>
              </w:rPr>
              <w:t>Sfax  (</w:t>
            </w:r>
            <w:proofErr w:type="gramEnd"/>
            <w:r>
              <w:rPr>
                <w:lang w:val="fr-FR"/>
              </w:rPr>
              <w:t>Tunisie)</w:t>
            </w:r>
          </w:p>
        </w:tc>
      </w:tr>
      <w:tr w:rsidR="00AC7F34" w:rsidRPr="00CF60DE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CF60DE" w:rsidP="00AC7F3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2008-2012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776B54" w:rsidP="00776B54">
            <w:pPr>
              <w:pStyle w:val="ECVOrganisationDetails"/>
              <w:ind w:left="145"/>
              <w:rPr>
                <w:lang w:val="fr-FR"/>
              </w:rPr>
            </w:pPr>
            <w:proofErr w:type="gramStart"/>
            <w:r>
              <w:rPr>
                <w:lang w:val="fr-FR"/>
              </w:rPr>
              <w:t>Maître  de</w:t>
            </w:r>
            <w:proofErr w:type="gramEnd"/>
            <w:r>
              <w:rPr>
                <w:lang w:val="fr-FR"/>
              </w:rPr>
              <w:t xml:space="preserve"> Conférences de l’Enseignement supérieur à l’Ecole Nationale d’Ingénieurs de Sfax  (Tunisie)</w:t>
            </w:r>
          </w:p>
        </w:tc>
      </w:tr>
      <w:tr w:rsidR="00AC7F34" w:rsidRPr="00CF60DE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CF60DE" w:rsidP="00AC7F3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 xml:space="preserve">Depuis </w:t>
            </w:r>
            <w:r w:rsidR="00776B54">
              <w:rPr>
                <w:color w:val="0E4194"/>
                <w:sz w:val="18"/>
                <w:lang w:val="fr-FR"/>
              </w:rPr>
              <w:t>2012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776B54" w:rsidP="00AC7F34">
            <w:pPr>
              <w:pStyle w:val="ECVOrganisationDetails"/>
              <w:ind w:left="145"/>
              <w:rPr>
                <w:lang w:val="fr-FR"/>
              </w:rPr>
            </w:pPr>
            <w:r>
              <w:rPr>
                <w:lang w:val="fr-FR"/>
              </w:rPr>
              <w:t xml:space="preserve">Professeur de l’Enseignement supérieur à l’Ecole Nationale d’Ingénieurs de </w:t>
            </w:r>
            <w:proofErr w:type="gramStart"/>
            <w:r>
              <w:rPr>
                <w:lang w:val="fr-FR"/>
              </w:rPr>
              <w:t>Sfax  (</w:t>
            </w:r>
            <w:proofErr w:type="gramEnd"/>
            <w:r>
              <w:rPr>
                <w:lang w:val="fr-FR"/>
              </w:rPr>
              <w:t>Tunisie)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3F6ADB">
        <w:trPr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ÉDUCATION 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Pr="009E7197" w:rsidRDefault="005D2FC9">
      <w:pPr>
        <w:pStyle w:val="ECVComments"/>
        <w:rPr>
          <w:color w:val="auto"/>
          <w:lang w:val="fr-FR"/>
        </w:rPr>
      </w:pPr>
    </w:p>
    <w:tbl>
      <w:tblPr>
        <w:tblpPr w:topFromText="6" w:bottomFromText="170" w:vertAnchor="text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7534"/>
      </w:tblGrid>
      <w:tr w:rsidR="00ED46F9" w:rsidRPr="00CF60DE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ED46F9" w:rsidRPr="004C5BC0" w:rsidRDefault="00C5419E" w:rsidP="00C5419E">
            <w:pPr>
              <w:spacing w:before="120" w:after="120"/>
              <w:jc w:val="center"/>
              <w:rPr>
                <w:sz w:val="24"/>
                <w:lang w:val="fr-FR"/>
              </w:rPr>
            </w:pPr>
            <w:r w:rsidRPr="0000421E">
              <w:rPr>
                <w:color w:val="0E4194"/>
                <w:sz w:val="18"/>
                <w:lang w:val="fr-FR"/>
              </w:rPr>
              <w:t xml:space="preserve">Remplacer par dates 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ED46F9" w:rsidRPr="00C51D21" w:rsidRDefault="00C5419E" w:rsidP="00C5419E">
            <w:pPr>
              <w:pStyle w:val="ECVOrganisationDetails"/>
              <w:rPr>
                <w:lang w:val="fr-FR"/>
              </w:rPr>
            </w:pPr>
            <w:r w:rsidRPr="003F6ADB">
              <w:rPr>
                <w:lang w:val="fr-FR"/>
              </w:rPr>
              <w:t xml:space="preserve">Remplacer par </w:t>
            </w:r>
            <w:r>
              <w:rPr>
                <w:lang w:val="fr-FR"/>
              </w:rPr>
              <w:t>diplôme</w:t>
            </w:r>
            <w:r w:rsidRPr="003F6ADB">
              <w:rPr>
                <w:lang w:val="fr-FR"/>
              </w:rPr>
              <w:t xml:space="preserve"> ou </w:t>
            </w:r>
            <w:r>
              <w:rPr>
                <w:lang w:val="fr-FR"/>
              </w:rPr>
              <w:t>titre obtenu</w:t>
            </w:r>
          </w:p>
        </w:tc>
      </w:tr>
      <w:tr w:rsidR="00ED46F9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ED46F9" w:rsidRPr="004C5BC0" w:rsidRDefault="00776B54" w:rsidP="00ED46F9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 xml:space="preserve"> Juin1979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ED46F9" w:rsidRPr="00ED46F9" w:rsidRDefault="00776B54" w:rsidP="00776B54">
            <w:pPr>
              <w:pStyle w:val="ECVOrganisationDetails"/>
              <w:rPr>
                <w:lang w:val="fr-FR"/>
              </w:rPr>
            </w:pPr>
            <w:r>
              <w:rPr>
                <w:color w:val="0E4194"/>
                <w:lang w:val="fr-FR"/>
              </w:rPr>
              <w:t xml:space="preserve"> Baccalauréat section math sciences</w:t>
            </w:r>
          </w:p>
        </w:tc>
      </w:tr>
      <w:tr w:rsidR="00AC7F34" w:rsidRPr="00CF60DE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D13B85" w:rsidP="00AC7F3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1982-1983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776B54" w:rsidP="00776B54">
            <w:pPr>
              <w:pStyle w:val="ECVOrganisationDetails"/>
              <w:rPr>
                <w:lang w:val="fr-FR"/>
              </w:rPr>
            </w:pPr>
            <w:r>
              <w:rPr>
                <w:color w:val="0E4194"/>
                <w:lang w:val="fr-FR"/>
              </w:rPr>
              <w:t>DUES à la Faculté des Sciences et Techniques de Sfax (Tunisie)</w:t>
            </w:r>
          </w:p>
        </w:tc>
      </w:tr>
      <w:tr w:rsidR="00AC7F34" w:rsidRPr="00CF60DE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D13B85" w:rsidP="00AC7F3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1984-1985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D13B85" w:rsidP="00D13B85">
            <w:pPr>
              <w:pStyle w:val="ECVOrganisationDetails"/>
              <w:rPr>
                <w:lang w:val="fr-FR"/>
              </w:rPr>
            </w:pPr>
            <w:r>
              <w:rPr>
                <w:lang w:val="fr-FR"/>
              </w:rPr>
              <w:t xml:space="preserve">Diplôme </w:t>
            </w:r>
            <w:proofErr w:type="gramStart"/>
            <w:r>
              <w:rPr>
                <w:lang w:val="fr-FR"/>
              </w:rPr>
              <w:t>d’Ingénieurs  à</w:t>
            </w:r>
            <w:proofErr w:type="gramEnd"/>
            <w:r>
              <w:rPr>
                <w:lang w:val="fr-FR"/>
              </w:rPr>
              <w:t xml:space="preserve"> l’Ecole Nationale d’Ingénieurs de Sfax   (Tunisie)</w:t>
            </w:r>
          </w:p>
        </w:tc>
      </w:tr>
      <w:tr w:rsidR="00AC7F34" w:rsidRPr="00CF60DE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D13B85" w:rsidP="00AC7F3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1985-1986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D13B85" w:rsidP="00AC7F34">
            <w:pPr>
              <w:pStyle w:val="ECVOrganisationDetails"/>
              <w:rPr>
                <w:lang w:val="fr-FR"/>
              </w:rPr>
            </w:pPr>
            <w:r>
              <w:rPr>
                <w:lang w:val="fr-FR"/>
              </w:rPr>
              <w:t>DEA à l’Université Pierre et Marie Curie (Paris- France)</w:t>
            </w:r>
          </w:p>
        </w:tc>
      </w:tr>
      <w:tr w:rsidR="00AC7F34" w:rsidRPr="00CF60DE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D13B85" w:rsidP="00AC7F3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1998-1999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D13B85" w:rsidP="00AC7F34">
            <w:pPr>
              <w:pStyle w:val="ECVOrganisationDetails"/>
              <w:rPr>
                <w:lang w:val="fr-FR"/>
              </w:rPr>
            </w:pPr>
            <w:r>
              <w:rPr>
                <w:lang w:val="fr-FR"/>
              </w:rPr>
              <w:t>Thèse de doctorat à la Faculté des Sciences de Tunis (Tunisie)</w:t>
            </w:r>
          </w:p>
        </w:tc>
      </w:tr>
      <w:tr w:rsidR="00D13B85" w:rsidRPr="00CF60DE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D13B85" w:rsidRDefault="00D13B85" w:rsidP="00AC7F3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2007-2008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D13B85" w:rsidRDefault="00D13B85" w:rsidP="00AC7F34">
            <w:pPr>
              <w:pStyle w:val="ECVOrganisationDetails"/>
              <w:rPr>
                <w:lang w:val="fr-FR"/>
              </w:rPr>
            </w:pPr>
            <w:r>
              <w:rPr>
                <w:lang w:val="fr-FR"/>
              </w:rPr>
              <w:t xml:space="preserve">Habilitation </w:t>
            </w:r>
            <w:proofErr w:type="gramStart"/>
            <w:r>
              <w:rPr>
                <w:lang w:val="fr-FR"/>
              </w:rPr>
              <w:t>Universitaire  à</w:t>
            </w:r>
            <w:proofErr w:type="gramEnd"/>
            <w:r>
              <w:rPr>
                <w:lang w:val="fr-FR"/>
              </w:rPr>
              <w:t xml:space="preserve"> l’Ecole Nationale d’Ingénieurs de Sfax  (Tunisie)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3F6ADB">
        <w:trPr>
          <w:trHeight w:val="170"/>
        </w:trPr>
        <w:tc>
          <w:tcPr>
            <w:tcW w:w="2835" w:type="dxa"/>
            <w:shd w:val="clear" w:color="auto" w:fill="auto"/>
          </w:tcPr>
          <w:p w:rsidR="00F579AD" w:rsidRDefault="005D2FC9">
            <w:pPr>
              <w:pStyle w:val="ECVLeftHeading"/>
              <w:rPr>
                <w:caps w:val="0"/>
                <w:lang w:val="fr-FR"/>
              </w:rPr>
            </w:pPr>
            <w:r w:rsidRPr="003F6ADB">
              <w:rPr>
                <w:caps w:val="0"/>
                <w:lang w:val="fr-FR"/>
              </w:rPr>
              <w:t xml:space="preserve">COMPÉTENCES </w:t>
            </w:r>
          </w:p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Pr="002A6D72" w:rsidRDefault="005D2FC9">
      <w:pPr>
        <w:pStyle w:val="ECVComments"/>
        <w:rPr>
          <w:color w:val="0E4194"/>
          <w:sz w:val="18"/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D2FC9" w:rsidRPr="00CF60DE" w:rsidTr="00931CD3">
        <w:trPr>
          <w:cantSplit/>
          <w:trHeight w:val="255"/>
        </w:trPr>
        <w:tc>
          <w:tcPr>
            <w:tcW w:w="2834" w:type="dxa"/>
            <w:shd w:val="clear" w:color="auto" w:fill="auto"/>
            <w:vAlign w:val="center"/>
          </w:tcPr>
          <w:p w:rsidR="00C7030B" w:rsidRDefault="005D2FC9" w:rsidP="00931CD3">
            <w:pPr>
              <w:pStyle w:val="ECVLeftDetails"/>
              <w:spacing w:before="200" w:after="200"/>
              <w:jc w:val="center"/>
              <w:rPr>
                <w:lang w:val="fr-FR"/>
              </w:rPr>
            </w:pPr>
            <w:r w:rsidRPr="003F6ADB">
              <w:rPr>
                <w:lang w:val="fr-FR"/>
              </w:rPr>
              <w:t>Langue</w:t>
            </w:r>
            <w:r w:rsidR="002A6D72">
              <w:rPr>
                <w:lang w:val="fr-FR"/>
              </w:rPr>
              <w:t>s</w:t>
            </w:r>
          </w:p>
          <w:p w:rsidR="00C214CA" w:rsidRPr="003F6ADB" w:rsidRDefault="002A6D72" w:rsidP="00931CD3">
            <w:pPr>
              <w:pStyle w:val="ECVLeftDetails"/>
              <w:spacing w:before="200" w:after="200"/>
              <w:jc w:val="center"/>
              <w:rPr>
                <w:lang w:val="fr-FR"/>
              </w:rPr>
            </w:pPr>
            <w:r w:rsidRPr="002A6D72">
              <w:rPr>
                <w:lang w:val="fr-FR"/>
              </w:rPr>
              <w:t>(Lues, écrites, parlées</w:t>
            </w:r>
            <w:r w:rsidR="005D2FC9" w:rsidRPr="003F6ADB">
              <w:rPr>
                <w:lang w:val="fr-FR"/>
              </w:rPr>
              <w:t>)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931CD3" w:rsidRPr="002A6D72" w:rsidRDefault="00C5419E" w:rsidP="00931CD3">
            <w:pPr>
              <w:pStyle w:val="ECVSectionDetails"/>
              <w:spacing w:before="200" w:after="200" w:line="240" w:lineRule="auto"/>
              <w:rPr>
                <w:rFonts w:eastAsia="ArialMT" w:cs="ArialMT"/>
                <w:szCs w:val="18"/>
                <w:lang w:val="fr-FR"/>
              </w:rPr>
            </w:pPr>
            <w:r>
              <w:rPr>
                <w:rFonts w:eastAsia="ArialMT" w:cs="ArialMT"/>
                <w:szCs w:val="18"/>
                <w:lang w:val="fr-FR"/>
              </w:rPr>
              <w:t>……</w:t>
            </w:r>
            <w:r w:rsidR="00CF60DE">
              <w:rPr>
                <w:rFonts w:eastAsia="ArialMT" w:cs="ArialMT"/>
                <w:szCs w:val="18"/>
                <w:lang w:val="fr-FR"/>
              </w:rPr>
              <w:t xml:space="preserve"> Arabe, Français, Anglais : lues, écrites, parlées </w:t>
            </w:r>
            <w:proofErr w:type="gramStart"/>
            <w:r>
              <w:rPr>
                <w:rFonts w:eastAsia="ArialMT" w:cs="ArialMT"/>
                <w:szCs w:val="18"/>
                <w:lang w:val="fr-FR"/>
              </w:rPr>
              <w:t>………………………….</w:t>
            </w:r>
            <w:r w:rsidR="002A6D72" w:rsidRPr="002A6D72">
              <w:rPr>
                <w:rFonts w:eastAsia="ArialMT" w:cs="ArialMT"/>
                <w:szCs w:val="18"/>
                <w:lang w:val="fr-FR"/>
              </w:rPr>
              <w:t>.</w:t>
            </w:r>
            <w:proofErr w:type="gramEnd"/>
          </w:p>
        </w:tc>
      </w:tr>
      <w:tr w:rsidR="005D2FC9" w:rsidRPr="00D528AC" w:rsidTr="00931CD3">
        <w:trPr>
          <w:cantSplit/>
          <w:trHeight w:val="170"/>
        </w:trPr>
        <w:tc>
          <w:tcPr>
            <w:tcW w:w="2834" w:type="dxa"/>
            <w:shd w:val="clear" w:color="auto" w:fill="auto"/>
            <w:vAlign w:val="center"/>
          </w:tcPr>
          <w:p w:rsidR="00C214CA" w:rsidRPr="003F6ADB" w:rsidRDefault="005D2FC9" w:rsidP="00931CD3">
            <w:pPr>
              <w:pStyle w:val="ECVLeftDetails"/>
              <w:spacing w:before="200" w:after="200"/>
              <w:jc w:val="center"/>
              <w:rPr>
                <w:lang w:val="fr-FR"/>
              </w:rPr>
            </w:pPr>
            <w:r w:rsidRPr="003F6ADB">
              <w:rPr>
                <w:lang w:val="fr-FR"/>
              </w:rPr>
              <w:t>Compétences informatiques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931CD3" w:rsidRPr="00CF60DE" w:rsidRDefault="00C5419E" w:rsidP="00931CD3">
            <w:pPr>
              <w:pStyle w:val="ECVSectionBullet"/>
              <w:spacing w:before="200" w:after="200" w:line="240" w:lineRule="auto"/>
              <w:rPr>
                <w:lang w:val="en-US"/>
              </w:rPr>
            </w:pPr>
            <w:r w:rsidRPr="00CF60DE">
              <w:rPr>
                <w:lang w:val="en-US"/>
              </w:rPr>
              <w:t>……</w:t>
            </w:r>
            <w:r w:rsidR="00CF60DE" w:rsidRPr="00367A0C">
              <w:rPr>
                <w:lang w:val="en-US"/>
              </w:rPr>
              <w:t xml:space="preserve"> Wor</w:t>
            </w:r>
            <w:r w:rsidR="00A05D06">
              <w:rPr>
                <w:lang w:val="en-US"/>
              </w:rPr>
              <w:t xml:space="preserve">d, </w:t>
            </w:r>
            <w:proofErr w:type="spellStart"/>
            <w:r w:rsidR="00A05D06">
              <w:rPr>
                <w:lang w:val="en-US"/>
              </w:rPr>
              <w:t>Excell</w:t>
            </w:r>
            <w:proofErr w:type="spellEnd"/>
            <w:r w:rsidR="00A05D06">
              <w:rPr>
                <w:lang w:val="en-US"/>
              </w:rPr>
              <w:t xml:space="preserve">, Power point, </w:t>
            </w:r>
            <w:proofErr w:type="spellStart"/>
            <w:r w:rsidR="00A05D06">
              <w:rPr>
                <w:lang w:val="en-US"/>
              </w:rPr>
              <w:t>Phtoshop</w:t>
            </w:r>
            <w:proofErr w:type="spellEnd"/>
            <w:r w:rsidRPr="00CF60DE">
              <w:rPr>
                <w:lang w:val="en-US"/>
              </w:rPr>
              <w:t>………………………………</w:t>
            </w:r>
          </w:p>
        </w:tc>
      </w:tr>
    </w:tbl>
    <w:p w:rsidR="003A4ECA" w:rsidRPr="00CF60DE" w:rsidRDefault="003A4ECA" w:rsidP="003A4ECA">
      <w:pPr>
        <w:pStyle w:val="ECVText"/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4ECA" w:rsidRPr="003F6ADB" w:rsidTr="00571F49">
        <w:trPr>
          <w:trHeight w:val="170"/>
        </w:trPr>
        <w:tc>
          <w:tcPr>
            <w:tcW w:w="2835" w:type="dxa"/>
            <w:shd w:val="clear" w:color="auto" w:fill="auto"/>
          </w:tcPr>
          <w:p w:rsidR="003A4ECA" w:rsidRPr="003A4ECA" w:rsidRDefault="003A4ECA" w:rsidP="00571F49">
            <w:pPr>
              <w:pStyle w:val="ECVLeftHeading"/>
              <w:rPr>
                <w:kern w:val="18"/>
                <w:lang w:val="fr-FR"/>
              </w:rPr>
            </w:pPr>
            <w:r w:rsidRPr="003A4ECA">
              <w:rPr>
                <w:kern w:val="18"/>
                <w:lang w:val="fr-FR"/>
              </w:rPr>
              <w:t>Expérience pédagogique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A4ECA" w:rsidRPr="003F6ADB" w:rsidRDefault="003A4ECA" w:rsidP="00571F49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ADB">
              <w:rPr>
                <w:lang w:val="fr-FR"/>
              </w:rPr>
              <w:t xml:space="preserve"> </w:t>
            </w:r>
          </w:p>
        </w:tc>
      </w:tr>
    </w:tbl>
    <w:p w:rsidR="00BB3CC8" w:rsidRPr="003F6ADB" w:rsidRDefault="00BB3CC8" w:rsidP="00BB3CC8">
      <w:pPr>
        <w:pStyle w:val="ECVComments"/>
        <w:rPr>
          <w:lang w:val="fr-FR"/>
        </w:rPr>
      </w:pPr>
    </w:p>
    <w:p w:rsidR="00C214CA" w:rsidRPr="003F6ADB" w:rsidRDefault="00C214CA" w:rsidP="00C214CA">
      <w:pPr>
        <w:pStyle w:val="ECVText"/>
        <w:rPr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4CA" w:rsidRPr="00D528AC" w:rsidTr="00AC7F34">
        <w:trPr>
          <w:cantSplit/>
          <w:trHeight w:val="170"/>
        </w:trPr>
        <w:tc>
          <w:tcPr>
            <w:tcW w:w="2834" w:type="dxa"/>
            <w:shd w:val="clear" w:color="auto" w:fill="auto"/>
            <w:vAlign w:val="center"/>
          </w:tcPr>
          <w:p w:rsidR="00C214CA" w:rsidRDefault="00C214CA" w:rsidP="00AC7F34">
            <w:pPr>
              <w:pStyle w:val="ECVLeftDetails"/>
              <w:jc w:val="center"/>
              <w:rPr>
                <w:lang w:val="fr-FR"/>
              </w:rPr>
            </w:pPr>
            <w:r>
              <w:rPr>
                <w:lang w:val="fr-FR"/>
              </w:rPr>
              <w:t>Enseignement</w:t>
            </w:r>
          </w:p>
          <w:p w:rsidR="00C214CA" w:rsidRDefault="00C214CA" w:rsidP="00C214CA">
            <w:pPr>
              <w:jc w:val="center"/>
              <w:rPr>
                <w:lang w:val="fr-FR"/>
              </w:rPr>
            </w:pPr>
          </w:p>
          <w:p w:rsidR="00C214CA" w:rsidRDefault="00C214CA" w:rsidP="00C214CA">
            <w:pPr>
              <w:jc w:val="center"/>
              <w:rPr>
                <w:lang w:val="fr-FR"/>
              </w:rPr>
            </w:pPr>
          </w:p>
          <w:p w:rsidR="00C214CA" w:rsidRPr="00DC3320" w:rsidRDefault="00C214CA" w:rsidP="00C214CA">
            <w:pPr>
              <w:jc w:val="center"/>
              <w:rPr>
                <w:lang w:val="fr-FR"/>
              </w:rPr>
            </w:pPr>
          </w:p>
        </w:tc>
        <w:tc>
          <w:tcPr>
            <w:tcW w:w="7542" w:type="dxa"/>
            <w:shd w:val="clear" w:color="auto" w:fill="auto"/>
            <w:vAlign w:val="center"/>
          </w:tcPr>
          <w:p w:rsidR="00C214CA" w:rsidRPr="00B84374" w:rsidRDefault="00264AE1" w:rsidP="00C214CA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>Remplacer par matière, classe, établissement et année(s)</w:t>
            </w:r>
            <w:r w:rsidR="00C214CA" w:rsidRPr="00B84374">
              <w:rPr>
                <w:rFonts w:eastAsia="ArialMT" w:cs="ArialMT"/>
                <w:sz w:val="18"/>
                <w:szCs w:val="18"/>
                <w:lang w:val="fr-FR"/>
              </w:rPr>
              <w:t>.</w:t>
            </w:r>
          </w:p>
          <w:p w:rsidR="00EB7A7F" w:rsidRPr="00EB7A7F" w:rsidRDefault="00EB7A7F" w:rsidP="00EB7A7F">
            <w:pPr>
              <w:widowControl/>
              <w:numPr>
                <w:ilvl w:val="0"/>
                <w:numId w:val="9"/>
              </w:numPr>
              <w:suppressAutoHyphens w:val="0"/>
              <w:spacing w:line="360" w:lineRule="auto"/>
              <w:rPr>
                <w:lang w:val="fr-FR"/>
              </w:rPr>
            </w:pPr>
            <w:r w:rsidRPr="00EB7A7F">
              <w:rPr>
                <w:lang w:val="fr-FR"/>
              </w:rPr>
              <w:t>Cours de management de l’environnement (ENIS</w:t>
            </w:r>
            <w:r w:rsidR="00451CEA" w:rsidRPr="00EB7A7F">
              <w:rPr>
                <w:lang w:val="fr-FR"/>
              </w:rPr>
              <w:t xml:space="preserve">) </w:t>
            </w:r>
            <w:r w:rsidR="00451CEA">
              <w:rPr>
                <w:lang w:val="fr-FR"/>
              </w:rPr>
              <w:t>depuis</w:t>
            </w:r>
            <w:r>
              <w:rPr>
                <w:lang w:val="fr-FR"/>
              </w:rPr>
              <w:t xml:space="preserve"> 2007</w:t>
            </w:r>
          </w:p>
          <w:p w:rsidR="00EB7A7F" w:rsidRPr="00EB7A7F" w:rsidRDefault="00EB7A7F" w:rsidP="00EB7A7F">
            <w:pPr>
              <w:widowControl/>
              <w:numPr>
                <w:ilvl w:val="0"/>
                <w:numId w:val="9"/>
              </w:numPr>
              <w:suppressAutoHyphens w:val="0"/>
              <w:spacing w:line="360" w:lineRule="auto"/>
              <w:rPr>
                <w:lang w:val="fr-FR"/>
              </w:rPr>
            </w:pPr>
            <w:r w:rsidRPr="00EB7A7F">
              <w:rPr>
                <w:lang w:val="fr-FR"/>
              </w:rPr>
              <w:t>Cours d’analyse cartographique et photo-interprétation (ENIS)</w:t>
            </w:r>
            <w:r>
              <w:rPr>
                <w:lang w:val="fr-FR"/>
              </w:rPr>
              <w:t xml:space="preserve"> 2000-2003</w:t>
            </w:r>
          </w:p>
          <w:p w:rsidR="00EB7A7F" w:rsidRPr="00EB7A7F" w:rsidRDefault="00EB7A7F" w:rsidP="00EB7A7F">
            <w:pPr>
              <w:widowControl/>
              <w:numPr>
                <w:ilvl w:val="0"/>
                <w:numId w:val="9"/>
              </w:numPr>
              <w:suppressAutoHyphens w:val="0"/>
              <w:spacing w:line="360" w:lineRule="auto"/>
              <w:rPr>
                <w:lang w:val="fr-FR"/>
              </w:rPr>
            </w:pPr>
            <w:r w:rsidRPr="00EB7A7F">
              <w:rPr>
                <w:lang w:val="fr-FR"/>
              </w:rPr>
              <w:t>Cours de droit de l’environnement (ENIS)</w:t>
            </w:r>
            <w:r>
              <w:rPr>
                <w:lang w:val="fr-FR"/>
              </w:rPr>
              <w:t xml:space="preserve"> 2000-2005</w:t>
            </w:r>
          </w:p>
          <w:p w:rsidR="00EB7A7F" w:rsidRPr="00EB7A7F" w:rsidRDefault="00451CEA" w:rsidP="00EB7A7F">
            <w:pPr>
              <w:widowControl/>
              <w:numPr>
                <w:ilvl w:val="0"/>
                <w:numId w:val="9"/>
              </w:numPr>
              <w:suppressAutoHyphens w:val="0"/>
              <w:spacing w:line="360" w:lineRule="auto"/>
              <w:rPr>
                <w:lang w:val="fr-FR"/>
              </w:rPr>
            </w:pPr>
            <w:r w:rsidRPr="00EB7A7F">
              <w:rPr>
                <w:lang w:val="fr-FR"/>
              </w:rPr>
              <w:t>Cours de</w:t>
            </w:r>
            <w:r w:rsidR="00EB7A7F" w:rsidRPr="00EB7A7F">
              <w:rPr>
                <w:lang w:val="fr-FR"/>
              </w:rPr>
              <w:t xml:space="preserve"> caractérisation des rejets hydriques (ENIS)</w:t>
            </w:r>
            <w:r w:rsidR="00EB7A7F">
              <w:rPr>
                <w:lang w:val="fr-FR"/>
              </w:rPr>
              <w:t xml:space="preserve"> depuis 2000</w:t>
            </w:r>
          </w:p>
          <w:p w:rsidR="00EB7A7F" w:rsidRPr="00EB7A7F" w:rsidRDefault="00EB7A7F" w:rsidP="00EB7A7F">
            <w:pPr>
              <w:widowControl/>
              <w:numPr>
                <w:ilvl w:val="0"/>
                <w:numId w:val="9"/>
              </w:numPr>
              <w:suppressAutoHyphens w:val="0"/>
              <w:spacing w:line="360" w:lineRule="auto"/>
              <w:rPr>
                <w:lang w:val="fr-FR"/>
              </w:rPr>
            </w:pPr>
            <w:r w:rsidRPr="00EB7A7F">
              <w:rPr>
                <w:lang w:val="fr-FR"/>
              </w:rPr>
              <w:t>Cours de technologies propres, développement industriel et audits environnementaux (ENIS)</w:t>
            </w:r>
            <w:r>
              <w:rPr>
                <w:lang w:val="fr-FR"/>
              </w:rPr>
              <w:t xml:space="preserve"> depuis 2000</w:t>
            </w:r>
          </w:p>
          <w:p w:rsidR="00EB7A7F" w:rsidRPr="00EB7A7F" w:rsidRDefault="00EB7A7F" w:rsidP="00EB7A7F">
            <w:pPr>
              <w:widowControl/>
              <w:numPr>
                <w:ilvl w:val="0"/>
                <w:numId w:val="9"/>
              </w:numPr>
              <w:suppressAutoHyphens w:val="0"/>
              <w:spacing w:line="360" w:lineRule="auto"/>
              <w:rPr>
                <w:lang w:val="fr-FR"/>
              </w:rPr>
            </w:pPr>
            <w:r w:rsidRPr="00EB7A7F">
              <w:rPr>
                <w:lang w:val="fr-FR"/>
              </w:rPr>
              <w:t>Cours d’écologie et milieux naturels (FLSH)</w:t>
            </w:r>
            <w:r>
              <w:rPr>
                <w:lang w:val="fr-FR"/>
              </w:rPr>
              <w:t xml:space="preserve"> 2002-2004</w:t>
            </w:r>
          </w:p>
          <w:p w:rsidR="00EB7A7F" w:rsidRPr="00EB7A7F" w:rsidRDefault="00EB7A7F" w:rsidP="00EB7A7F">
            <w:pPr>
              <w:widowControl/>
              <w:numPr>
                <w:ilvl w:val="0"/>
                <w:numId w:val="9"/>
              </w:numPr>
              <w:suppressAutoHyphens w:val="0"/>
              <w:spacing w:line="360" w:lineRule="auto"/>
              <w:rPr>
                <w:lang w:val="fr-FR"/>
              </w:rPr>
            </w:pPr>
            <w:r w:rsidRPr="00EB7A7F">
              <w:rPr>
                <w:lang w:val="fr-FR"/>
              </w:rPr>
              <w:t>Cours des techniques et gestion des déchets solides (ENIS)</w:t>
            </w:r>
            <w:r>
              <w:rPr>
                <w:lang w:val="fr-FR"/>
              </w:rPr>
              <w:t xml:space="preserve"> depuis 2005</w:t>
            </w:r>
          </w:p>
          <w:p w:rsidR="00EB7A7F" w:rsidRPr="00EB7A7F" w:rsidRDefault="00EB7A7F" w:rsidP="00EB7A7F">
            <w:pPr>
              <w:widowControl/>
              <w:numPr>
                <w:ilvl w:val="0"/>
                <w:numId w:val="9"/>
              </w:numPr>
              <w:suppressAutoHyphens w:val="0"/>
              <w:spacing w:line="360" w:lineRule="auto"/>
              <w:rPr>
                <w:lang w:val="fr-FR"/>
              </w:rPr>
            </w:pPr>
            <w:r w:rsidRPr="00EB7A7F">
              <w:rPr>
                <w:lang w:val="fr-FR"/>
              </w:rPr>
              <w:t>Cours de microbiologie de l’environnement (ENIS)</w:t>
            </w:r>
            <w:r>
              <w:rPr>
                <w:lang w:val="fr-FR"/>
              </w:rPr>
              <w:t xml:space="preserve"> 2000-2007</w:t>
            </w:r>
          </w:p>
          <w:p w:rsidR="00EB7A7F" w:rsidRPr="00EB7A7F" w:rsidRDefault="00EB7A7F" w:rsidP="00EB7A7F">
            <w:pPr>
              <w:widowControl/>
              <w:numPr>
                <w:ilvl w:val="0"/>
                <w:numId w:val="9"/>
              </w:numPr>
              <w:suppressAutoHyphens w:val="0"/>
              <w:spacing w:line="360" w:lineRule="auto"/>
              <w:rPr>
                <w:lang w:val="fr-FR"/>
              </w:rPr>
            </w:pPr>
            <w:r w:rsidRPr="00EB7A7F">
              <w:rPr>
                <w:lang w:val="fr-FR"/>
              </w:rPr>
              <w:t>Cours en sciences et techniques de l’environnement (ENIS)</w:t>
            </w:r>
            <w:r>
              <w:rPr>
                <w:lang w:val="fr-FR"/>
              </w:rPr>
              <w:t xml:space="preserve"> </w:t>
            </w:r>
          </w:p>
          <w:p w:rsidR="00EB7A7F" w:rsidRPr="00EB7A7F" w:rsidRDefault="00EB7A7F" w:rsidP="00EB7A7F">
            <w:pPr>
              <w:widowControl/>
              <w:numPr>
                <w:ilvl w:val="0"/>
                <w:numId w:val="9"/>
              </w:numPr>
              <w:suppressAutoHyphens w:val="0"/>
              <w:spacing w:line="360" w:lineRule="auto"/>
              <w:rPr>
                <w:lang w:val="fr-FR"/>
              </w:rPr>
            </w:pPr>
            <w:r w:rsidRPr="00EB7A7F">
              <w:rPr>
                <w:lang w:val="fr-FR"/>
              </w:rPr>
              <w:t>Cours développement durable et certification (ENIS)</w:t>
            </w:r>
            <w:r>
              <w:rPr>
                <w:lang w:val="fr-FR"/>
              </w:rPr>
              <w:t xml:space="preserve"> 2004-2009</w:t>
            </w:r>
          </w:p>
          <w:p w:rsidR="00C214CA" w:rsidRPr="00EB7A7F" w:rsidRDefault="00EB7A7F" w:rsidP="00EB7A7F">
            <w:pPr>
              <w:widowControl/>
              <w:numPr>
                <w:ilvl w:val="0"/>
                <w:numId w:val="9"/>
              </w:numPr>
              <w:suppressAutoHyphens w:val="0"/>
              <w:spacing w:line="360" w:lineRule="auto"/>
              <w:rPr>
                <w:lang w:val="fr-FR"/>
              </w:rPr>
            </w:pPr>
            <w:r w:rsidRPr="00EB7A7F">
              <w:rPr>
                <w:lang w:val="fr-FR"/>
              </w:rPr>
              <w:t>Cours de gestion de l’environnement (ENIS)</w:t>
            </w:r>
            <w:r>
              <w:rPr>
                <w:lang w:val="fr-FR"/>
              </w:rPr>
              <w:t xml:space="preserve"> 2004-2007</w:t>
            </w:r>
          </w:p>
          <w:p w:rsidR="00C214CA" w:rsidRPr="003F6ADB" w:rsidRDefault="00C214CA" w:rsidP="00C214CA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fr-FR"/>
              </w:rPr>
            </w:pPr>
          </w:p>
        </w:tc>
      </w:tr>
    </w:tbl>
    <w:p w:rsidR="00C214CA" w:rsidRDefault="00C214CA" w:rsidP="003A4ECA">
      <w:pPr>
        <w:pStyle w:val="ECVComments"/>
        <w:rPr>
          <w:color w:val="0E4194"/>
          <w:sz w:val="18"/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6402"/>
      </w:tblGrid>
      <w:tr w:rsidR="00951156" w:rsidRPr="003754B0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951156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>
              <w:rPr>
                <w:lang w:val="fr-FR"/>
              </w:rPr>
              <w:t>Encadrement de thèses de doctorat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951156" w:rsidRPr="003A4ECA" w:rsidRDefault="003754B0" w:rsidP="003754B0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>12 thèses</w:t>
            </w:r>
            <w:r w:rsidR="00951156">
              <w:rPr>
                <w:rFonts w:eastAsia="ArialMT" w:cs="ArialMT"/>
                <w:sz w:val="18"/>
                <w:szCs w:val="18"/>
                <w:lang w:val="fr-FR"/>
              </w:rPr>
              <w:t xml:space="preserve"> soutenues 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et 4 </w:t>
            </w:r>
            <w:r w:rsidR="00951156">
              <w:rPr>
                <w:rFonts w:eastAsia="ArialMT" w:cs="ArialMT"/>
                <w:sz w:val="18"/>
                <w:szCs w:val="18"/>
                <w:lang w:val="fr-FR"/>
              </w:rPr>
              <w:t>en cours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>.</w:t>
            </w:r>
          </w:p>
        </w:tc>
      </w:tr>
      <w:tr w:rsidR="00F26772" w:rsidRPr="003754B0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F26772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>
              <w:rPr>
                <w:lang w:val="fr-FR"/>
              </w:rPr>
              <w:t>Co-encadrement de thèses de doctorat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F26772" w:rsidRPr="003A4ECA" w:rsidRDefault="003754B0" w:rsidP="00AE64DC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>5 thèses soutenues et 2 en cours</w:t>
            </w:r>
          </w:p>
        </w:tc>
      </w:tr>
      <w:tr w:rsidR="00951156" w:rsidRPr="003754B0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951156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>
              <w:rPr>
                <w:lang w:val="fr-FR"/>
              </w:rPr>
              <w:t>Encadrement de mastères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3C3B37" w:rsidRDefault="003C3B37" w:rsidP="003754B0">
            <w:pPr>
              <w:widowControl/>
              <w:suppressAutoHyphens w:val="0"/>
              <w:spacing w:line="360" w:lineRule="auto"/>
              <w:rPr>
                <w:sz w:val="18"/>
                <w:szCs w:val="18"/>
                <w:lang w:val="fr-FR"/>
              </w:rPr>
            </w:pPr>
          </w:p>
          <w:p w:rsidR="003754B0" w:rsidRPr="003754B0" w:rsidRDefault="003754B0" w:rsidP="003754B0">
            <w:pPr>
              <w:widowControl/>
              <w:suppressAutoHyphens w:val="0"/>
              <w:spacing w:line="360" w:lineRule="auto"/>
              <w:rPr>
                <w:sz w:val="18"/>
                <w:szCs w:val="18"/>
                <w:lang w:val="fr-FR"/>
              </w:rPr>
            </w:pPr>
            <w:r w:rsidRPr="003754B0">
              <w:rPr>
                <w:sz w:val="18"/>
                <w:szCs w:val="18"/>
                <w:lang w:val="fr-FR"/>
              </w:rPr>
              <w:t>11 mastères de recherche de l’ENIS, de la FSS et de la FST entre 2005 et 2010</w:t>
            </w:r>
          </w:p>
          <w:p w:rsidR="00951156" w:rsidRPr="003A4ECA" w:rsidRDefault="00951156" w:rsidP="00AE64DC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</w:p>
        </w:tc>
      </w:tr>
      <w:tr w:rsidR="00951156" w:rsidRPr="003754B0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951156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>
              <w:rPr>
                <w:lang w:val="fr-FR"/>
              </w:rPr>
              <w:t>Encadrement de PFE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3754B0" w:rsidRPr="003754B0" w:rsidRDefault="003754B0" w:rsidP="003754B0">
            <w:pPr>
              <w:widowControl/>
              <w:suppressAutoHyphens w:val="0"/>
              <w:spacing w:line="360" w:lineRule="auto"/>
              <w:rPr>
                <w:sz w:val="18"/>
                <w:szCs w:val="18"/>
                <w:lang w:val="fr-FR"/>
              </w:rPr>
            </w:pPr>
            <w:r w:rsidRPr="003754B0">
              <w:rPr>
                <w:sz w:val="18"/>
                <w:szCs w:val="18"/>
                <w:lang w:val="fr-FR"/>
              </w:rPr>
              <w:t>10 projets de fin d’études pour techniciens supérieurs (bac +3) de l’ISET et de l’ENIS entre 1993 et 2001</w:t>
            </w:r>
          </w:p>
          <w:p w:rsidR="003754B0" w:rsidRPr="003754B0" w:rsidRDefault="003754B0" w:rsidP="003754B0">
            <w:pPr>
              <w:widowControl/>
              <w:suppressAutoHyphens w:val="0"/>
              <w:spacing w:line="360" w:lineRule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</w:t>
            </w:r>
            <w:r w:rsidRPr="003754B0">
              <w:rPr>
                <w:sz w:val="18"/>
                <w:szCs w:val="18"/>
                <w:lang w:val="fr-FR"/>
              </w:rPr>
              <w:t xml:space="preserve">50 projets </w:t>
            </w:r>
            <w:proofErr w:type="gramStart"/>
            <w:r w:rsidRPr="003754B0">
              <w:rPr>
                <w:sz w:val="18"/>
                <w:szCs w:val="18"/>
                <w:lang w:val="fr-FR"/>
              </w:rPr>
              <w:t>de  fin</w:t>
            </w:r>
            <w:proofErr w:type="gramEnd"/>
            <w:r w:rsidRPr="003754B0">
              <w:rPr>
                <w:sz w:val="18"/>
                <w:szCs w:val="18"/>
                <w:lang w:val="fr-FR"/>
              </w:rPr>
              <w:t xml:space="preserve"> d’études pour  ingénieurs (bac +5) de l’ENIS entre 1992 et 2018</w:t>
            </w:r>
          </w:p>
          <w:p w:rsidR="00951156" w:rsidRPr="003754B0" w:rsidRDefault="00951156" w:rsidP="00993780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</w:p>
        </w:tc>
      </w:tr>
      <w:tr w:rsidR="00951156" w:rsidRPr="003754B0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951156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 w:rsidRPr="003A4ECA">
              <w:rPr>
                <w:rFonts w:eastAsia="ArialMT" w:cs="ArialMT"/>
                <w:szCs w:val="18"/>
                <w:lang w:val="fr-FR"/>
              </w:rPr>
              <w:t xml:space="preserve">Participation </w:t>
            </w:r>
            <w:r>
              <w:rPr>
                <w:rFonts w:eastAsia="ArialMT" w:cs="ArialMT"/>
                <w:szCs w:val="18"/>
                <w:lang w:val="fr-FR"/>
              </w:rPr>
              <w:t>aux</w:t>
            </w:r>
            <w:r w:rsidRPr="003A4ECA">
              <w:rPr>
                <w:rFonts w:eastAsia="ArialMT" w:cs="ArialMT"/>
                <w:szCs w:val="18"/>
                <w:lang w:val="fr-FR"/>
              </w:rPr>
              <w:t xml:space="preserve"> jurys de thèses et d’habilitation</w:t>
            </w:r>
            <w:r>
              <w:rPr>
                <w:rFonts w:eastAsia="ArialMT" w:cs="ArialMT"/>
                <w:szCs w:val="18"/>
                <w:lang w:val="fr-FR"/>
              </w:rPr>
              <w:t>s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951156" w:rsidRPr="003A4ECA" w:rsidRDefault="003754B0" w:rsidP="00993780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Une vingtaine (ENIS, INSAT, FST, </w:t>
            </w:r>
            <w:proofErr w:type="spellStart"/>
            <w:r>
              <w:rPr>
                <w:rFonts w:eastAsia="ArialMT" w:cs="ArialMT"/>
                <w:sz w:val="18"/>
                <w:szCs w:val="18"/>
                <w:lang w:val="fr-FR"/>
              </w:rPr>
              <w:t>FSS</w:t>
            </w:r>
            <w:proofErr w:type="gramStart"/>
            <w:r>
              <w:rPr>
                <w:rFonts w:eastAsia="ArialMT" w:cs="ArialMT"/>
                <w:sz w:val="18"/>
                <w:szCs w:val="18"/>
                <w:lang w:val="fr-FR"/>
              </w:rPr>
              <w:t>..</w:t>
            </w:r>
            <w:proofErr w:type="gramEnd"/>
            <w:r>
              <w:rPr>
                <w:rFonts w:eastAsia="ArialMT" w:cs="ArialMT"/>
                <w:sz w:val="18"/>
                <w:szCs w:val="18"/>
                <w:lang w:val="fr-FR"/>
              </w:rPr>
              <w:t>en</w:t>
            </w:r>
            <w:proofErr w:type="spellEnd"/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 Tunisie, au Maroc, en Algérie, </w:t>
            </w:r>
            <w:r w:rsidR="00C94A2D">
              <w:rPr>
                <w:rFonts w:eastAsia="ArialMT" w:cs="ArialMT"/>
                <w:sz w:val="18"/>
                <w:szCs w:val="18"/>
                <w:lang w:val="fr-FR"/>
              </w:rPr>
              <w:t>en France</w:t>
            </w:r>
            <w:proofErr w:type="gramStart"/>
            <w:r w:rsidR="00C94A2D">
              <w:rPr>
                <w:rFonts w:eastAsia="ArialMT" w:cs="ArialMT"/>
                <w:sz w:val="18"/>
                <w:szCs w:val="18"/>
                <w:lang w:val="fr-FR"/>
              </w:rPr>
              <w:t>..)</w:t>
            </w:r>
            <w:proofErr w:type="gramEnd"/>
          </w:p>
        </w:tc>
      </w:tr>
      <w:tr w:rsidR="00AE64DC" w:rsidRPr="00C94A2D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AE64DC" w:rsidRDefault="00AE64DC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 w:rsidRPr="003A4ECA">
              <w:rPr>
                <w:rFonts w:eastAsia="ArialMT" w:cs="ArialMT"/>
                <w:szCs w:val="18"/>
                <w:lang w:val="fr-FR"/>
              </w:rPr>
              <w:t xml:space="preserve">Participation </w:t>
            </w:r>
            <w:r>
              <w:rPr>
                <w:rFonts w:eastAsia="ArialMT" w:cs="ArialMT"/>
                <w:szCs w:val="18"/>
                <w:lang w:val="fr-FR"/>
              </w:rPr>
              <w:t>aux</w:t>
            </w:r>
            <w:r w:rsidRPr="003A4ECA">
              <w:rPr>
                <w:rFonts w:eastAsia="ArialMT" w:cs="ArialMT"/>
                <w:szCs w:val="18"/>
                <w:lang w:val="fr-FR"/>
              </w:rPr>
              <w:t xml:space="preserve"> jurys de </w:t>
            </w:r>
            <w:r>
              <w:rPr>
                <w:rFonts w:eastAsia="ArialMT" w:cs="ArialMT"/>
                <w:szCs w:val="18"/>
                <w:lang w:val="fr-FR"/>
              </w:rPr>
              <w:t>mastères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AE64DC" w:rsidRPr="003A4ECA" w:rsidRDefault="00C94A2D" w:rsidP="00C94A2D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>Une dizaine (ENIS, FST, FSS, ISBS…)</w:t>
            </w:r>
          </w:p>
        </w:tc>
      </w:tr>
    </w:tbl>
    <w:p w:rsidR="003A4ECA" w:rsidRDefault="003A4ECA" w:rsidP="003A4ECA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3F6AD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D2FC9" w:rsidRPr="00D05C4B" w:rsidRDefault="00D05C4B">
            <w:pPr>
              <w:pStyle w:val="ECVLeftHeading"/>
              <w:rPr>
                <w:kern w:val="18"/>
                <w:lang w:val="fr-FR"/>
              </w:rPr>
            </w:pPr>
            <w:r w:rsidRPr="00D05C4B">
              <w:rPr>
                <w:kern w:val="18"/>
                <w:lang w:val="fr-FR"/>
              </w:rPr>
              <w:t>Recherche et développement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Pr="003F6ADB" w:rsidRDefault="005D2FC9" w:rsidP="00BB3CC8">
      <w:pPr>
        <w:pStyle w:val="ECVText"/>
        <w:jc w:val="center"/>
        <w:rPr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93780" w:rsidRPr="003C3B37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D05C4B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Domaine de recherche</w:t>
            </w:r>
          </w:p>
        </w:tc>
        <w:tc>
          <w:tcPr>
            <w:tcW w:w="7542" w:type="dxa"/>
            <w:shd w:val="clear" w:color="auto" w:fill="auto"/>
          </w:tcPr>
          <w:p w:rsidR="00993780" w:rsidRDefault="003C3B37" w:rsidP="00D05C4B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 Génie de l’Environnement (traitement des eaux et des déchets, étude des milieux naturels et récepteurs, management environnemental…..)</w:t>
            </w:r>
          </w:p>
        </w:tc>
      </w:tr>
      <w:tr w:rsidR="00993780" w:rsidRPr="00CF60DE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D05C4B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Structure de recherche</w:t>
            </w:r>
          </w:p>
        </w:tc>
        <w:tc>
          <w:tcPr>
            <w:tcW w:w="7542" w:type="dxa"/>
            <w:shd w:val="clear" w:color="auto" w:fill="auto"/>
          </w:tcPr>
          <w:p w:rsidR="00993780" w:rsidRDefault="00D05C4B" w:rsidP="003C3B37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Laboratoire</w:t>
            </w:r>
            <w:r w:rsidR="003C3B37">
              <w:rPr>
                <w:lang w:val="fr-FR"/>
              </w:rPr>
              <w:t xml:space="preserve"> de Génie de l’Environnement et Ecotechnologie (membre</w:t>
            </w:r>
            <w:r w:rsidR="00A833B3">
              <w:rPr>
                <w:lang w:val="fr-FR"/>
              </w:rPr>
              <w:t>)</w:t>
            </w:r>
          </w:p>
        </w:tc>
      </w:tr>
      <w:tr w:rsidR="00993780" w:rsidRPr="00D54F2C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584379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Articles de revues publiés</w:t>
            </w:r>
          </w:p>
        </w:tc>
        <w:tc>
          <w:tcPr>
            <w:tcW w:w="7542" w:type="dxa"/>
            <w:shd w:val="clear" w:color="auto" w:fill="auto"/>
          </w:tcPr>
          <w:p w:rsidR="003C3B37" w:rsidRDefault="003C3B37" w:rsidP="003C3B37">
            <w:pPr>
              <w:widowControl/>
              <w:suppressAutoHyphens w:val="0"/>
              <w:autoSpaceDE w:val="0"/>
              <w:autoSpaceDN w:val="0"/>
              <w:adjustRightInd w:val="0"/>
              <w:spacing w:after="200" w:line="360" w:lineRule="auto"/>
              <w:ind w:left="360" w:right="-26"/>
              <w:jc w:val="both"/>
              <w:rPr>
                <w:lang w:val="fr-FR"/>
              </w:rPr>
            </w:pPr>
          </w:p>
          <w:p w:rsidR="00993780" w:rsidRDefault="003C3B37" w:rsidP="00D83CDA">
            <w:pPr>
              <w:widowControl/>
              <w:suppressAutoHyphens w:val="0"/>
              <w:autoSpaceDE w:val="0"/>
              <w:autoSpaceDN w:val="0"/>
              <w:adjustRightInd w:val="0"/>
              <w:spacing w:after="200" w:line="360" w:lineRule="auto"/>
              <w:ind w:left="360" w:right="-26"/>
              <w:jc w:val="both"/>
              <w:rPr>
                <w:lang w:val="fr-FR"/>
              </w:rPr>
            </w:pPr>
            <w:r w:rsidRPr="003C3B37">
              <w:rPr>
                <w:sz w:val="18"/>
                <w:szCs w:val="18"/>
                <w:lang w:val="fr-FR"/>
              </w:rPr>
              <w:t>Une soixantaine d’articles à impact Factor IF (ISI-</w:t>
            </w:r>
            <w:proofErr w:type="spellStart"/>
            <w:r w:rsidRPr="003C3B37">
              <w:rPr>
                <w:sz w:val="18"/>
                <w:szCs w:val="18"/>
                <w:lang w:val="fr-FR"/>
              </w:rPr>
              <w:t>thomson</w:t>
            </w:r>
            <w:proofErr w:type="spellEnd"/>
            <w:r w:rsidRPr="003C3B37">
              <w:rPr>
                <w:sz w:val="18"/>
                <w:szCs w:val="18"/>
                <w:lang w:val="fr-FR"/>
              </w:rPr>
              <w:t>) compris entre 0,5 et 4 dans les journaux</w:t>
            </w:r>
            <w:r>
              <w:rPr>
                <w:lang w:val="fr-FR"/>
              </w:rPr>
              <w:t> :</w:t>
            </w:r>
            <w:r w:rsidRPr="003C3B37">
              <w:rPr>
                <w:lang w:val="fr-FR"/>
              </w:rPr>
              <w:t> </w:t>
            </w:r>
            <w:r w:rsidRPr="003C3B37">
              <w:rPr>
                <w:bCs/>
                <w:color w:val="auto"/>
                <w:sz w:val="18"/>
                <w:szCs w:val="18"/>
                <w:lang w:val="fr-FR"/>
              </w:rPr>
              <w:t xml:space="preserve">Journal of </w:t>
            </w:r>
            <w:proofErr w:type="spellStart"/>
            <w:r w:rsidRPr="003C3B37">
              <w:rPr>
                <w:bCs/>
                <w:color w:val="auto"/>
                <w:sz w:val="18"/>
                <w:szCs w:val="18"/>
                <w:lang w:val="fr-FR"/>
              </w:rPr>
              <w:t>Hazardous</w:t>
            </w:r>
            <w:proofErr w:type="spellEnd"/>
            <w:r w:rsidRPr="003C3B37">
              <w:rPr>
                <w:bCs/>
                <w:color w:val="auto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C3B37">
              <w:rPr>
                <w:bCs/>
                <w:color w:val="auto"/>
                <w:sz w:val="18"/>
                <w:szCs w:val="18"/>
                <w:lang w:val="fr-FR"/>
              </w:rPr>
              <w:t>Materials</w:t>
            </w:r>
            <w:proofErr w:type="spellEnd"/>
            <w:r w:rsidRPr="003C3B37">
              <w:rPr>
                <w:bCs/>
                <w:color w:val="auto"/>
                <w:sz w:val="18"/>
                <w:szCs w:val="18"/>
                <w:lang w:val="fr-FR"/>
              </w:rPr>
              <w:t xml:space="preserve">. </w:t>
            </w:r>
            <w:r w:rsidRPr="003C3B37">
              <w:rPr>
                <w:bCs/>
                <w:color w:val="auto"/>
                <w:sz w:val="18"/>
                <w:szCs w:val="18"/>
                <w:lang w:val="en-US"/>
              </w:rPr>
              <w:t xml:space="preserve">Environmental Engineering Science. </w:t>
            </w:r>
            <w:r w:rsidRPr="003C3B37">
              <w:rPr>
                <w:bCs/>
                <w:color w:val="auto"/>
                <w:sz w:val="18"/>
                <w:szCs w:val="18"/>
              </w:rPr>
              <w:t>Fuel. Crop Protection. Journal of Plant Pathology. </w:t>
            </w:r>
            <w:r w:rsidRPr="003C3B37">
              <w:rPr>
                <w:bCs/>
                <w:color w:val="auto"/>
                <w:sz w:val="18"/>
                <w:szCs w:val="18"/>
                <w:lang w:val="en-US"/>
              </w:rPr>
              <w:t xml:space="preserve">Environmental Technology. </w:t>
            </w:r>
            <w:r w:rsidRPr="003C3B37">
              <w:rPr>
                <w:bCs/>
                <w:color w:val="auto"/>
                <w:sz w:val="18"/>
                <w:szCs w:val="18"/>
              </w:rPr>
              <w:t>Environmental Engineering. Adsorption Science and Technology.</w:t>
            </w:r>
            <w:r w:rsidRPr="003C3B37">
              <w:rPr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r w:rsidRPr="003C3B37">
              <w:rPr>
                <w:bCs/>
                <w:color w:val="auto"/>
                <w:sz w:val="18"/>
                <w:szCs w:val="18"/>
              </w:rPr>
              <w:t xml:space="preserve">Environmental Technology Journal. Environmental progress. Chemical Engineering Journal. Engineering Journal. Environmental Progress journal. Environmental Science and Pollution Research. Journal of the Taiwan </w:t>
            </w:r>
            <w:r w:rsidRPr="003C3B37">
              <w:rPr>
                <w:bCs/>
                <w:sz w:val="18"/>
                <w:szCs w:val="18"/>
              </w:rPr>
              <w:t xml:space="preserve">Institute of Chemical </w:t>
            </w:r>
            <w:r w:rsidRPr="003C3B37">
              <w:rPr>
                <w:bCs/>
                <w:sz w:val="18"/>
                <w:szCs w:val="18"/>
              </w:rPr>
              <w:lastRenderedPageBreak/>
              <w:t xml:space="preserve">Engineers. </w:t>
            </w:r>
            <w:r w:rsidRPr="003C3B37">
              <w:rPr>
                <w:bCs/>
                <w:color w:val="454545"/>
                <w:sz w:val="18"/>
                <w:szCs w:val="18"/>
                <w:lang w:val="en-US"/>
              </w:rPr>
              <w:t xml:space="preserve">Integrated Environmental Assessment and Management. </w:t>
            </w:r>
            <w:r w:rsidRPr="003C3B37">
              <w:rPr>
                <w:bCs/>
                <w:sz w:val="18"/>
                <w:szCs w:val="18"/>
                <w:lang w:val="en-US"/>
              </w:rPr>
              <w:t xml:space="preserve">Soil and Plant Analysis. Environment Engineering Research. </w:t>
            </w:r>
            <w:r w:rsidRPr="003C3B37">
              <w:rPr>
                <w:bCs/>
                <w:sz w:val="18"/>
                <w:szCs w:val="18"/>
                <w:shd w:val="clear" w:color="auto" w:fill="FFFFFF"/>
                <w:lang w:val="en-US"/>
              </w:rPr>
              <w:t xml:space="preserve">Environment Protection Engineering, </w:t>
            </w:r>
            <w:r w:rsidRPr="003C3B37">
              <w:rPr>
                <w:bCs/>
                <w:sz w:val="18"/>
                <w:szCs w:val="18"/>
                <w:lang w:val="en-US"/>
              </w:rPr>
              <w:t xml:space="preserve">Environment Engineering Research. </w:t>
            </w:r>
            <w:proofErr w:type="spellStart"/>
            <w:r w:rsidRPr="003C3B37">
              <w:rPr>
                <w:bCs/>
                <w:color w:val="454545"/>
                <w:sz w:val="18"/>
                <w:szCs w:val="18"/>
                <w:lang w:val="en-US"/>
              </w:rPr>
              <w:t>Int</w:t>
            </w:r>
            <w:proofErr w:type="spellEnd"/>
            <w:r w:rsidRPr="003C3B37">
              <w:rPr>
                <w:bCs/>
                <w:color w:val="454545"/>
                <w:sz w:val="18"/>
                <w:szCs w:val="18"/>
                <w:lang w:val="en-US"/>
              </w:rPr>
              <w:t xml:space="preserve"> Journal waste Resource. </w:t>
            </w:r>
            <w:proofErr w:type="gramStart"/>
            <w:r w:rsidRPr="003C3B37">
              <w:rPr>
                <w:bCs/>
                <w:color w:val="454545"/>
                <w:sz w:val="18"/>
                <w:szCs w:val="18"/>
              </w:rPr>
              <w:t>Journal  </w:t>
            </w:r>
            <w:proofErr w:type="spellStart"/>
            <w:r w:rsidRPr="003C3B37">
              <w:rPr>
                <w:bCs/>
                <w:color w:val="454545"/>
                <w:sz w:val="18"/>
                <w:szCs w:val="18"/>
              </w:rPr>
              <w:t>Pollut</w:t>
            </w:r>
            <w:proofErr w:type="spellEnd"/>
            <w:proofErr w:type="gramEnd"/>
            <w:r w:rsidRPr="003C3B37">
              <w:rPr>
                <w:bCs/>
                <w:color w:val="454545"/>
                <w:sz w:val="18"/>
                <w:szCs w:val="18"/>
              </w:rPr>
              <w:t xml:space="preserve">  Eff</w:t>
            </w:r>
            <w:r w:rsidRPr="003C3B37">
              <w:rPr>
                <w:bCs/>
                <w:color w:val="454545"/>
                <w:sz w:val="18"/>
                <w:szCs w:val="18"/>
                <w:lang w:val="en-US"/>
              </w:rPr>
              <w:t xml:space="preserve">. </w:t>
            </w:r>
            <w:r w:rsidRPr="003C3B37">
              <w:rPr>
                <w:bCs/>
                <w:color w:val="454545"/>
                <w:sz w:val="18"/>
                <w:szCs w:val="18"/>
              </w:rPr>
              <w:t xml:space="preserve">Carbon Management journal. </w:t>
            </w:r>
            <w:r w:rsidRPr="003C3B37">
              <w:rPr>
                <w:bCs/>
                <w:color w:val="454545"/>
                <w:sz w:val="18"/>
                <w:szCs w:val="18"/>
                <w:lang w:val="en-US"/>
              </w:rPr>
              <w:t xml:space="preserve"> Journal of Environmental Studies.</w:t>
            </w:r>
            <w:r w:rsidRPr="003C3B37">
              <w:rPr>
                <w:bCs/>
                <w:color w:val="454545"/>
                <w:sz w:val="18"/>
                <w:szCs w:val="18"/>
              </w:rPr>
              <w:t xml:space="preserve"> </w:t>
            </w:r>
            <w:r w:rsidRPr="003C3B37">
              <w:rPr>
                <w:bCs/>
                <w:color w:val="454545"/>
                <w:sz w:val="18"/>
                <w:szCs w:val="18"/>
                <w:lang w:val="en-US"/>
              </w:rPr>
              <w:t xml:space="preserve">Environmental Science and Pollution. </w:t>
            </w:r>
            <w:r w:rsidRPr="003C3B37">
              <w:rPr>
                <w:rFonts w:asciiTheme="minorBidi" w:hAnsiTheme="minorBidi" w:cstheme="minorBidi"/>
                <w:color w:val="444950"/>
                <w:sz w:val="18"/>
                <w:szCs w:val="18"/>
                <w:shd w:val="clear" w:color="auto" w:fill="F1F0F0"/>
              </w:rPr>
              <w:t xml:space="preserve">Journal of </w:t>
            </w:r>
            <w:proofErr w:type="spellStart"/>
            <w:r w:rsidRPr="003C3B37">
              <w:rPr>
                <w:rFonts w:asciiTheme="minorBidi" w:hAnsiTheme="minorBidi" w:cstheme="minorBidi"/>
                <w:color w:val="444950"/>
                <w:sz w:val="18"/>
                <w:szCs w:val="18"/>
                <w:shd w:val="clear" w:color="auto" w:fill="F1F0F0"/>
              </w:rPr>
              <w:t>Dessalination</w:t>
            </w:r>
            <w:proofErr w:type="spellEnd"/>
            <w:r w:rsidRPr="003C3B37">
              <w:rPr>
                <w:rFonts w:asciiTheme="minorBidi" w:hAnsiTheme="minorBidi" w:cstheme="minorBidi"/>
                <w:color w:val="444950"/>
                <w:sz w:val="18"/>
                <w:szCs w:val="18"/>
                <w:shd w:val="clear" w:color="auto" w:fill="F1F0F0"/>
              </w:rPr>
              <w:t xml:space="preserve"> and Water Treatment. Environmental Progress and Sustainable energy. Communication in Soil and Plant Analysis. Environment Engineering Research. Environment Protection Engineering</w:t>
            </w:r>
          </w:p>
        </w:tc>
      </w:tr>
      <w:tr w:rsidR="00993780" w:rsidRPr="00CF60DE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584379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lastRenderedPageBreak/>
              <w:t>Communications publiées</w:t>
            </w:r>
          </w:p>
        </w:tc>
        <w:tc>
          <w:tcPr>
            <w:tcW w:w="7542" w:type="dxa"/>
            <w:shd w:val="clear" w:color="auto" w:fill="auto"/>
          </w:tcPr>
          <w:p w:rsidR="00993780" w:rsidRDefault="003C3B37" w:rsidP="00D83CDA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Une centaine de </w:t>
            </w:r>
            <w:proofErr w:type="gramStart"/>
            <w:r>
              <w:rPr>
                <w:lang w:val="fr-FR"/>
              </w:rPr>
              <w:t>communications  internationale</w:t>
            </w:r>
            <w:proofErr w:type="gramEnd"/>
            <w:r>
              <w:rPr>
                <w:lang w:val="fr-FR"/>
              </w:rPr>
              <w:t xml:space="preserve"> et </w:t>
            </w:r>
            <w:r w:rsidR="00584379">
              <w:rPr>
                <w:lang w:val="fr-FR"/>
              </w:rPr>
              <w:t xml:space="preserve"> nationale.</w:t>
            </w:r>
          </w:p>
        </w:tc>
      </w:tr>
      <w:tr w:rsidR="00993780" w:rsidRPr="00584379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584379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Livres et chapitres de livres</w:t>
            </w:r>
          </w:p>
        </w:tc>
        <w:tc>
          <w:tcPr>
            <w:tcW w:w="7542" w:type="dxa"/>
            <w:shd w:val="clear" w:color="auto" w:fill="auto"/>
          </w:tcPr>
          <w:p w:rsidR="00993780" w:rsidRDefault="00584379" w:rsidP="00D05C4B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Nombre, éditeur, année,…</w:t>
            </w:r>
            <w:proofErr w:type="gramStart"/>
            <w:r>
              <w:rPr>
                <w:lang w:val="fr-FR"/>
              </w:rPr>
              <w:t>..</w:t>
            </w:r>
            <w:proofErr w:type="gramEnd"/>
          </w:p>
        </w:tc>
      </w:tr>
      <w:tr w:rsidR="00993780" w:rsidRPr="00584379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584379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Brevets</w:t>
            </w:r>
          </w:p>
        </w:tc>
        <w:tc>
          <w:tcPr>
            <w:tcW w:w="7542" w:type="dxa"/>
            <w:shd w:val="clear" w:color="auto" w:fill="auto"/>
          </w:tcPr>
          <w:p w:rsidR="00993780" w:rsidRDefault="00584379" w:rsidP="00D05C4B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Nombre, déposé, exploité, …</w:t>
            </w:r>
            <w:proofErr w:type="gramStart"/>
            <w:r>
              <w:rPr>
                <w:lang w:val="fr-FR"/>
              </w:rPr>
              <w:t>..</w:t>
            </w:r>
            <w:proofErr w:type="gramEnd"/>
          </w:p>
        </w:tc>
      </w:tr>
      <w:tr w:rsidR="00584379" w:rsidRPr="00CF60DE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84379" w:rsidRDefault="00584379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Projets de R&amp;D</w:t>
            </w:r>
          </w:p>
        </w:tc>
        <w:tc>
          <w:tcPr>
            <w:tcW w:w="7542" w:type="dxa"/>
            <w:shd w:val="clear" w:color="auto" w:fill="auto"/>
          </w:tcPr>
          <w:p w:rsidR="00F7486A" w:rsidRPr="00F7486A" w:rsidRDefault="00F7486A" w:rsidP="00F7486A">
            <w:pPr>
              <w:pStyle w:val="Titre"/>
              <w:spacing w:line="360" w:lineRule="auto"/>
              <w:ind w:left="360"/>
              <w:jc w:val="both"/>
              <w:rPr>
                <w:rFonts w:asciiTheme="minorBidi" w:hAnsiTheme="minorBidi" w:cstheme="minorBidi"/>
                <w:b w:val="0"/>
                <w:sz w:val="18"/>
                <w:szCs w:val="18"/>
                <w:lang w:val="fr-FR"/>
              </w:rPr>
            </w:pPr>
            <w:r w:rsidRPr="00F7486A">
              <w:rPr>
                <w:rFonts w:asciiTheme="minorBidi" w:hAnsiTheme="minorBidi" w:cstheme="minorBidi"/>
                <w:b w:val="0"/>
                <w:sz w:val="18"/>
                <w:szCs w:val="18"/>
                <w:lang w:val="fr-FR"/>
              </w:rPr>
              <w:t>Plus d’une quinzaine de projets R&amp;D</w:t>
            </w:r>
          </w:p>
          <w:p w:rsidR="00F7486A" w:rsidRPr="00F7486A" w:rsidRDefault="00F7486A" w:rsidP="00A91DA5">
            <w:pPr>
              <w:pStyle w:val="Titre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Bidi" w:hAnsiTheme="minorBidi" w:cstheme="minorBidi"/>
                <w:b w:val="0"/>
                <w:sz w:val="18"/>
                <w:szCs w:val="18"/>
                <w:lang w:val="en-US"/>
              </w:rPr>
            </w:pPr>
            <w:r w:rsidRPr="00F7486A">
              <w:rPr>
                <w:rFonts w:asciiTheme="minorBidi" w:hAnsiTheme="minorBidi" w:cstheme="minorBidi"/>
                <w:b w:val="0"/>
                <w:sz w:val="18"/>
                <w:szCs w:val="18"/>
                <w:lang w:val="en-US"/>
              </w:rPr>
              <w:t>P</w:t>
            </w:r>
            <w:proofErr w:type="spellStart"/>
            <w:r w:rsidRPr="00F7486A">
              <w:rPr>
                <w:rFonts w:asciiTheme="minorBidi" w:hAnsiTheme="minorBidi" w:cstheme="minorBidi"/>
                <w:b w:val="0"/>
                <w:sz w:val="18"/>
                <w:szCs w:val="18"/>
                <w:lang w:val="en-GB"/>
              </w:rPr>
              <w:t>rojet</w:t>
            </w:r>
            <w:proofErr w:type="spellEnd"/>
            <w:r w:rsidRPr="00F7486A">
              <w:rPr>
                <w:rFonts w:asciiTheme="minorBidi" w:hAnsiTheme="minorBidi" w:cstheme="minorBidi"/>
                <w:b w:val="0"/>
                <w:sz w:val="18"/>
                <w:szCs w:val="18"/>
                <w:lang w:val="en-GB"/>
              </w:rPr>
              <w:t xml:space="preserve"> de cooperation </w:t>
            </w:r>
            <w:proofErr w:type="spellStart"/>
            <w:r w:rsidRPr="00F7486A">
              <w:rPr>
                <w:rFonts w:asciiTheme="minorBidi" w:hAnsiTheme="minorBidi" w:cstheme="minorBidi"/>
                <w:b w:val="0"/>
                <w:sz w:val="18"/>
                <w:szCs w:val="18"/>
                <w:lang w:val="en-GB"/>
              </w:rPr>
              <w:t>Tuniso-Japonais</w:t>
            </w:r>
            <w:proofErr w:type="spellEnd"/>
            <w:r w:rsidRPr="00F7486A">
              <w:rPr>
                <w:rFonts w:asciiTheme="minorBidi" w:hAnsiTheme="minorBidi" w:cstheme="minorBidi"/>
                <w:b w:val="0"/>
                <w:sz w:val="18"/>
                <w:szCs w:val="18"/>
                <w:lang w:val="en-GB"/>
              </w:rPr>
              <w:t xml:space="preserve"> "The study on waste treatment and recycling plan of selected industries in the region of </w:t>
            </w:r>
            <w:proofErr w:type="spellStart"/>
            <w:r w:rsidRPr="00F7486A">
              <w:rPr>
                <w:rFonts w:asciiTheme="minorBidi" w:hAnsiTheme="minorBidi" w:cstheme="minorBidi"/>
                <w:b w:val="0"/>
                <w:sz w:val="18"/>
                <w:szCs w:val="18"/>
                <w:lang w:val="en-GB"/>
              </w:rPr>
              <w:t>Sfax</w:t>
            </w:r>
            <w:proofErr w:type="spellEnd"/>
            <w:r w:rsidRPr="00F7486A">
              <w:rPr>
                <w:rFonts w:asciiTheme="minorBidi" w:hAnsiTheme="minorBidi" w:cstheme="minorBidi"/>
                <w:b w:val="0"/>
                <w:sz w:val="18"/>
                <w:szCs w:val="18"/>
                <w:lang w:val="en-GB"/>
              </w:rPr>
              <w:t xml:space="preserve"> in the republic of Tunisia", </w:t>
            </w:r>
          </w:p>
          <w:p w:rsidR="00A91DA5" w:rsidRDefault="00F7486A" w:rsidP="00F7486A">
            <w:pPr>
              <w:widowControl/>
              <w:numPr>
                <w:ilvl w:val="0"/>
                <w:numId w:val="12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426"/>
              <w:jc w:val="both"/>
              <w:textAlignment w:val="baseline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A91DA5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Projet National Mobilisateur (PNM) portant sur " l'impact des activités urbaines et industrielles sur l'écosystème marin : cas de la </w:t>
            </w:r>
            <w:r w:rsidR="00A91DA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zone côtière de Sfax-</w:t>
            </w:r>
            <w:proofErr w:type="spellStart"/>
            <w:r w:rsidR="00A91DA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kerkennah</w:t>
            </w:r>
            <w:proofErr w:type="spellEnd"/>
            <w:r w:rsidR="00A91DA5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 </w:t>
            </w:r>
          </w:p>
          <w:p w:rsidR="00A91DA5" w:rsidRDefault="00F7486A" w:rsidP="00F7486A">
            <w:pPr>
              <w:widowControl/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A91DA5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Projet de recherche Franco-tunisien de coopération </w:t>
            </w:r>
            <w:proofErr w:type="spellStart"/>
            <w:r w:rsidRPr="00A91DA5">
              <w:rPr>
                <w:rFonts w:asciiTheme="minorBidi" w:hAnsiTheme="minorBidi" w:cstheme="minorBidi"/>
                <w:sz w:val="18"/>
                <w:szCs w:val="18"/>
                <w:lang w:val="fr-FR"/>
              </w:rPr>
              <w:t>inter-universitaire</w:t>
            </w:r>
            <w:proofErr w:type="spellEnd"/>
            <w:r w:rsidRPr="00A91DA5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 (CMCU 96F/1114) relatif à l'application des technologies d'oxydation chimique et biologique aux effluents des industries de cuir. </w:t>
            </w:r>
          </w:p>
          <w:p w:rsidR="00F7486A" w:rsidRPr="00A91DA5" w:rsidRDefault="00F7486A" w:rsidP="00A91DA5">
            <w:pPr>
              <w:widowControl/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A91DA5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Projet PNM relatif à l'application des biotechnologies à l'environnement. Intitulé "Optimisation du traitement biologique des eaux résiduaires à travers des techniques d'isolement, d'ensemencement et d'acclimatation de souches microbiennes. Application aux tanneries et aux industries de conditionnement des produits de la mer". </w:t>
            </w:r>
          </w:p>
          <w:p w:rsidR="00F7486A" w:rsidRPr="00F7486A" w:rsidRDefault="00F7486A" w:rsidP="00A91DA5">
            <w:pPr>
              <w:widowControl/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Bidi" w:hAnsiTheme="minorBidi" w:cstheme="minorBidi"/>
                <w:sz w:val="18"/>
                <w:szCs w:val="18"/>
              </w:rPr>
            </w:pPr>
            <w:r w:rsidRPr="00F7486A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Projet PNM portant sur "l'optimisation des outils de gestion des systèmes de transformation des peaux en cuir. Collaboration entre l'ENIS, le CNCC et la FST. (PNM, P97 MAN 42). </w:t>
            </w:r>
          </w:p>
          <w:p w:rsidR="00F7486A" w:rsidRPr="00F7486A" w:rsidRDefault="00F7486A" w:rsidP="00A91DA5">
            <w:pPr>
              <w:widowControl/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F7486A">
              <w:rPr>
                <w:rFonts w:asciiTheme="minorBidi" w:hAnsiTheme="minorBidi" w:cstheme="minorBidi"/>
                <w:sz w:val="18"/>
                <w:szCs w:val="18"/>
                <w:lang w:val="fr-FR"/>
              </w:rPr>
              <w:t>Projet Européen portant sur l’Implication des changements climatiques sur la zone côtière de Sfax (action 7.3 -PAC/Sfax) et faisant partie du Plan d’Action pour la Méditerranée</w:t>
            </w:r>
            <w:r w:rsidR="00A91DA5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 (PAM/PNUE)</w:t>
            </w:r>
            <w:r w:rsidRPr="00F7486A">
              <w:rPr>
                <w:rFonts w:asciiTheme="minorBidi" w:hAnsiTheme="minorBidi" w:cstheme="minorBidi"/>
                <w:sz w:val="18"/>
                <w:szCs w:val="18"/>
                <w:lang w:val="fr-FR"/>
              </w:rPr>
              <w:t>.</w:t>
            </w:r>
          </w:p>
          <w:p w:rsidR="00F7486A" w:rsidRPr="00F7486A" w:rsidRDefault="00F7486A" w:rsidP="00A91DA5">
            <w:pPr>
              <w:widowControl/>
              <w:numPr>
                <w:ilvl w:val="0"/>
                <w:numId w:val="11"/>
              </w:numPr>
              <w:tabs>
                <w:tab w:val="left" w:pos="9046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Bidi" w:hAnsiTheme="minorBidi" w:cstheme="minorBidi"/>
                <w:sz w:val="18"/>
                <w:szCs w:val="18"/>
              </w:rPr>
            </w:pPr>
            <w:r w:rsidRPr="00F7486A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Projet de recherche franco-tunisien de coopération </w:t>
            </w:r>
            <w:proofErr w:type="spellStart"/>
            <w:r w:rsidRPr="00F7486A">
              <w:rPr>
                <w:rFonts w:asciiTheme="minorBidi" w:hAnsiTheme="minorBidi" w:cstheme="minorBidi"/>
                <w:sz w:val="18"/>
                <w:szCs w:val="18"/>
                <w:lang w:val="fr-FR"/>
              </w:rPr>
              <w:t>inter-universitaire</w:t>
            </w:r>
            <w:proofErr w:type="spellEnd"/>
            <w:r w:rsidRPr="00F7486A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 (CMCU 98F/ 1106) portant sur l'application des procédés membranaires au traitement des effluents de tanneries-mégisseries. </w:t>
            </w:r>
          </w:p>
          <w:p w:rsidR="00F7486A" w:rsidRPr="00F7486A" w:rsidRDefault="00F7486A" w:rsidP="00A91DA5">
            <w:pPr>
              <w:pStyle w:val="BodyText26"/>
              <w:numPr>
                <w:ilvl w:val="0"/>
                <w:numId w:val="11"/>
              </w:numPr>
              <w:spacing w:line="360" w:lineRule="auto"/>
              <w:rPr>
                <w:rFonts w:asciiTheme="minorBidi" w:hAnsiTheme="minorBidi" w:cstheme="minorBidi"/>
                <w:b w:val="0"/>
                <w:color w:val="auto"/>
                <w:sz w:val="18"/>
                <w:szCs w:val="18"/>
              </w:rPr>
            </w:pPr>
            <w:r w:rsidRPr="00F7486A">
              <w:rPr>
                <w:rFonts w:asciiTheme="minorBidi" w:hAnsiTheme="minorBidi" w:cstheme="minorBidi"/>
                <w:b w:val="0"/>
                <w:color w:val="auto"/>
                <w:sz w:val="18"/>
                <w:szCs w:val="18"/>
              </w:rPr>
              <w:t xml:space="preserve">Projet de recherche franco-tunisien (CMCU 99F/ 1002) portant sur l'étude de la pollution par les hydrocarbures dans les zones côtières. </w:t>
            </w:r>
          </w:p>
          <w:p w:rsidR="00F7486A" w:rsidRPr="00F7486A" w:rsidRDefault="00F7486A" w:rsidP="00A91DA5">
            <w:pPr>
              <w:widowControl/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F7486A">
              <w:rPr>
                <w:rFonts w:asciiTheme="minorBidi" w:hAnsiTheme="minorBidi" w:cstheme="minorBidi"/>
                <w:sz w:val="18"/>
                <w:szCs w:val="18"/>
                <w:lang w:val="en-US"/>
              </w:rPr>
              <w:t>Projet</w:t>
            </w:r>
            <w:proofErr w:type="spellEnd"/>
            <w:r w:rsidRPr="00F7486A">
              <w:rPr>
                <w:rFonts w:asciiTheme="minorBidi" w:hAnsiTheme="minorBidi" w:cstheme="min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486A">
              <w:rPr>
                <w:rFonts w:asciiTheme="minorBidi" w:hAnsiTheme="minorBidi" w:cstheme="minorBidi"/>
                <w:sz w:val="18"/>
                <w:szCs w:val="18"/>
                <w:lang w:val="en-US"/>
              </w:rPr>
              <w:t>Européen</w:t>
            </w:r>
            <w:proofErr w:type="spellEnd"/>
            <w:r w:rsidRPr="00F7486A">
              <w:rPr>
                <w:rFonts w:asciiTheme="minorBidi" w:hAnsiTheme="minorBidi" w:cstheme="minorBidi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F7486A">
              <w:rPr>
                <w:rFonts w:asciiTheme="minorBidi" w:hAnsiTheme="minorBidi" w:cstheme="minorBidi"/>
                <w:sz w:val="18"/>
                <w:szCs w:val="18"/>
                <w:lang w:val="en-US"/>
              </w:rPr>
              <w:t>recherche</w:t>
            </w:r>
            <w:proofErr w:type="spellEnd"/>
            <w:r w:rsidRPr="00F7486A">
              <w:rPr>
                <w:rFonts w:asciiTheme="minorBidi" w:hAnsiTheme="minorBidi" w:cstheme="min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486A">
              <w:rPr>
                <w:rFonts w:asciiTheme="minorBidi" w:hAnsiTheme="minorBidi" w:cstheme="minorBidi"/>
                <w:sz w:val="18"/>
                <w:szCs w:val="18"/>
                <w:lang w:val="en-US"/>
              </w:rPr>
              <w:t>portant</w:t>
            </w:r>
            <w:proofErr w:type="spellEnd"/>
            <w:r w:rsidRPr="00F7486A">
              <w:rPr>
                <w:rFonts w:asciiTheme="minorBidi" w:hAnsiTheme="minorBidi" w:cstheme="minorBidi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F7486A">
              <w:rPr>
                <w:rFonts w:asciiTheme="minorBidi" w:hAnsiTheme="minorBidi" w:cstheme="minorBidi"/>
                <w:sz w:val="18"/>
                <w:szCs w:val="18"/>
                <w:lang w:val="en-US"/>
              </w:rPr>
              <w:t>sur</w:t>
            </w:r>
            <w:proofErr w:type="spellEnd"/>
            <w:r w:rsidRPr="00F7486A">
              <w:rPr>
                <w:rFonts w:asciiTheme="minorBidi" w:hAnsiTheme="minorBidi" w:cstheme="minorBidi"/>
                <w:sz w:val="18"/>
                <w:szCs w:val="18"/>
                <w:lang w:val="en-US"/>
              </w:rPr>
              <w:t xml:space="preserve">  "</w:t>
            </w:r>
            <w:proofErr w:type="gramEnd"/>
            <w:r w:rsidRPr="00F7486A">
              <w:rPr>
                <w:rFonts w:asciiTheme="minorBidi" w:hAnsiTheme="minorBidi" w:cstheme="minorBidi"/>
                <w:sz w:val="18"/>
                <w:szCs w:val="18"/>
                <w:lang w:val="en-US"/>
              </w:rPr>
              <w:t xml:space="preserve">Advanced technologies for the treatment of industrial and coastal waters of the </w:t>
            </w:r>
            <w:proofErr w:type="spellStart"/>
            <w:r w:rsidRPr="00F7486A">
              <w:rPr>
                <w:rFonts w:asciiTheme="minorBidi" w:hAnsiTheme="minorBidi" w:cstheme="minorBidi"/>
                <w:sz w:val="18"/>
                <w:szCs w:val="18"/>
                <w:lang w:val="en-US"/>
              </w:rPr>
              <w:t>mediterranean</w:t>
            </w:r>
            <w:proofErr w:type="spellEnd"/>
            <w:r w:rsidRPr="00F7486A">
              <w:rPr>
                <w:rFonts w:asciiTheme="minorBidi" w:hAnsiTheme="minorBidi" w:cstheme="minorBidi"/>
                <w:sz w:val="18"/>
                <w:szCs w:val="18"/>
                <w:lang w:val="en-US"/>
              </w:rPr>
              <w:t xml:space="preserve"> region"  </w:t>
            </w:r>
            <w:proofErr w:type="spellStart"/>
            <w:r w:rsidRPr="00F7486A">
              <w:rPr>
                <w:rFonts w:asciiTheme="minorBidi" w:hAnsiTheme="minorBidi" w:cstheme="minorBidi"/>
                <w:sz w:val="18"/>
                <w:szCs w:val="18"/>
                <w:lang w:val="en-US"/>
              </w:rPr>
              <w:t>Medindus</w:t>
            </w:r>
            <w:proofErr w:type="spellEnd"/>
            <w:r w:rsidRPr="00F7486A">
              <w:rPr>
                <w:rFonts w:asciiTheme="minorBidi" w:hAnsiTheme="minorBidi" w:cstheme="minorBidi"/>
                <w:sz w:val="18"/>
                <w:szCs w:val="18"/>
                <w:lang w:val="en-US"/>
              </w:rPr>
              <w:t xml:space="preserve"> PROJECT. </w:t>
            </w:r>
            <w:r w:rsidRPr="00F7486A">
              <w:rPr>
                <w:rFonts w:asciiTheme="minorBidi" w:hAnsiTheme="minorBidi" w:cstheme="minorBidi"/>
                <w:sz w:val="18"/>
                <w:szCs w:val="18"/>
              </w:rPr>
              <w:t xml:space="preserve">Funded by the commission of the European communities. </w:t>
            </w:r>
          </w:p>
          <w:p w:rsidR="00F7486A" w:rsidRPr="00F7486A" w:rsidRDefault="00F7486A" w:rsidP="00A91DA5">
            <w:pPr>
              <w:pStyle w:val="BodyText26"/>
              <w:numPr>
                <w:ilvl w:val="0"/>
                <w:numId w:val="11"/>
              </w:numPr>
              <w:spacing w:line="360" w:lineRule="auto"/>
              <w:rPr>
                <w:rFonts w:asciiTheme="minorBidi" w:hAnsiTheme="minorBidi" w:cstheme="minorBidi"/>
                <w:b w:val="0"/>
                <w:color w:val="auto"/>
                <w:sz w:val="18"/>
                <w:szCs w:val="18"/>
              </w:rPr>
            </w:pPr>
            <w:r w:rsidRPr="00F7486A">
              <w:rPr>
                <w:rFonts w:asciiTheme="minorBidi" w:hAnsiTheme="minorBidi" w:cstheme="minorBidi"/>
                <w:b w:val="0"/>
                <w:color w:val="auto"/>
                <w:sz w:val="18"/>
                <w:szCs w:val="18"/>
              </w:rPr>
              <w:t>Programme national de recherche fédérée</w:t>
            </w:r>
            <w:proofErr w:type="gramStart"/>
            <w:r w:rsidRPr="00F7486A">
              <w:rPr>
                <w:rFonts w:asciiTheme="minorBidi" w:hAnsiTheme="minorBidi" w:cstheme="minorBidi"/>
                <w:b w:val="0"/>
                <w:color w:val="auto"/>
                <w:sz w:val="18"/>
                <w:szCs w:val="18"/>
              </w:rPr>
              <w:t>  (</w:t>
            </w:r>
            <w:proofErr w:type="gramEnd"/>
            <w:r w:rsidRPr="00F7486A">
              <w:rPr>
                <w:rFonts w:asciiTheme="minorBidi" w:hAnsiTheme="minorBidi" w:cstheme="minorBidi"/>
                <w:b w:val="0"/>
                <w:color w:val="auto"/>
                <w:sz w:val="18"/>
                <w:szCs w:val="18"/>
              </w:rPr>
              <w:t xml:space="preserve">PRF Eau)  portant sur le traitement valorisation des effluents de tanneries-mégisseries </w:t>
            </w:r>
            <w:r w:rsidRPr="00F7486A">
              <w:rPr>
                <w:rFonts w:asciiTheme="minorBidi" w:hAnsiTheme="minorBidi" w:cstheme="minorBidi"/>
                <w:sz w:val="18"/>
                <w:szCs w:val="18"/>
              </w:rPr>
              <w:t xml:space="preserve">" </w:t>
            </w:r>
            <w:r w:rsidRPr="00F7486A">
              <w:rPr>
                <w:rFonts w:asciiTheme="minorBidi" w:hAnsiTheme="minorBidi" w:cstheme="minorBidi"/>
                <w:b w:val="0"/>
                <w:color w:val="auto"/>
                <w:sz w:val="18"/>
                <w:szCs w:val="18"/>
              </w:rPr>
              <w:t xml:space="preserve">financé par le Ministère de la recherche scientifique et de la technologie. </w:t>
            </w:r>
          </w:p>
          <w:p w:rsidR="00F7486A" w:rsidRPr="00F7486A" w:rsidRDefault="00F7486A" w:rsidP="00A91DA5">
            <w:pPr>
              <w:pStyle w:val="BodyText26"/>
              <w:numPr>
                <w:ilvl w:val="0"/>
                <w:numId w:val="11"/>
              </w:numPr>
              <w:spacing w:line="360" w:lineRule="auto"/>
              <w:rPr>
                <w:rFonts w:asciiTheme="minorBidi" w:hAnsiTheme="minorBidi" w:cstheme="minorBidi"/>
                <w:b w:val="0"/>
                <w:color w:val="auto"/>
                <w:sz w:val="18"/>
                <w:szCs w:val="18"/>
              </w:rPr>
            </w:pPr>
            <w:r w:rsidRPr="00F7486A">
              <w:rPr>
                <w:rFonts w:asciiTheme="minorBidi" w:hAnsiTheme="minorBidi" w:cstheme="minorBidi"/>
                <w:b w:val="0"/>
                <w:color w:val="auto"/>
                <w:sz w:val="18"/>
                <w:szCs w:val="18"/>
              </w:rPr>
              <w:t xml:space="preserve">Projet </w:t>
            </w:r>
            <w:proofErr w:type="spellStart"/>
            <w:r w:rsidRPr="00F7486A">
              <w:rPr>
                <w:rFonts w:asciiTheme="minorBidi" w:hAnsiTheme="minorBidi" w:cstheme="minorBidi"/>
                <w:b w:val="0"/>
                <w:color w:val="auto"/>
                <w:sz w:val="18"/>
                <w:szCs w:val="18"/>
              </w:rPr>
              <w:t>tuniso</w:t>
            </w:r>
            <w:proofErr w:type="spellEnd"/>
            <w:r w:rsidRPr="00F7486A">
              <w:rPr>
                <w:rFonts w:asciiTheme="minorBidi" w:hAnsiTheme="minorBidi" w:cstheme="minorBidi"/>
                <w:b w:val="0"/>
                <w:color w:val="auto"/>
                <w:sz w:val="18"/>
                <w:szCs w:val="18"/>
              </w:rPr>
              <w:t xml:space="preserve">-italien portant sur </w:t>
            </w:r>
            <w:r w:rsidRPr="00F7486A">
              <w:rPr>
                <w:rFonts w:asciiTheme="minorBidi" w:hAnsiTheme="minorBidi" w:cstheme="minorBidi"/>
                <w:sz w:val="18"/>
                <w:szCs w:val="18"/>
              </w:rPr>
              <w:t>"</w:t>
            </w:r>
            <w:r w:rsidRPr="00F7486A">
              <w:rPr>
                <w:rFonts w:asciiTheme="minorBidi" w:hAnsiTheme="minorBidi" w:cstheme="minorBidi"/>
                <w:b w:val="0"/>
                <w:color w:val="auto"/>
                <w:sz w:val="18"/>
                <w:szCs w:val="18"/>
              </w:rPr>
              <w:t xml:space="preserve">Programme intégré pour la mise en valeur des régions du </w:t>
            </w:r>
            <w:proofErr w:type="spellStart"/>
            <w:r w:rsidRPr="00F7486A">
              <w:rPr>
                <w:rFonts w:asciiTheme="minorBidi" w:hAnsiTheme="minorBidi" w:cstheme="minorBidi"/>
                <w:b w:val="0"/>
                <w:color w:val="auto"/>
                <w:sz w:val="18"/>
                <w:szCs w:val="18"/>
              </w:rPr>
              <w:t>sahara</w:t>
            </w:r>
            <w:proofErr w:type="spellEnd"/>
            <w:r w:rsidRPr="00F7486A">
              <w:rPr>
                <w:rFonts w:asciiTheme="minorBidi" w:hAnsiTheme="minorBidi" w:cstheme="minorBidi"/>
                <w:b w:val="0"/>
                <w:color w:val="auto"/>
                <w:sz w:val="18"/>
                <w:szCs w:val="18"/>
              </w:rPr>
              <w:t xml:space="preserve"> et du sud de la Tunisie</w:t>
            </w:r>
            <w:r w:rsidRPr="00F7486A">
              <w:rPr>
                <w:rFonts w:asciiTheme="minorBidi" w:hAnsiTheme="minorBidi" w:cstheme="minorBidi"/>
                <w:sz w:val="18"/>
                <w:szCs w:val="18"/>
              </w:rPr>
              <w:t>"</w:t>
            </w:r>
            <w:r w:rsidRPr="00F7486A">
              <w:rPr>
                <w:rFonts w:asciiTheme="minorBidi" w:hAnsiTheme="minorBidi" w:cstheme="minorBidi"/>
                <w:b w:val="0"/>
                <w:color w:val="auto"/>
                <w:sz w:val="18"/>
                <w:szCs w:val="18"/>
              </w:rPr>
              <w:t xml:space="preserve">. </w:t>
            </w:r>
          </w:p>
          <w:p w:rsidR="00F7486A" w:rsidRPr="00A91DA5" w:rsidRDefault="00F7486A" w:rsidP="00A91DA5">
            <w:pPr>
              <w:widowControl/>
              <w:numPr>
                <w:ilvl w:val="0"/>
                <w:numId w:val="11"/>
              </w:numPr>
              <w:tabs>
                <w:tab w:val="left" w:pos="4253"/>
              </w:tabs>
              <w:suppressAutoHyphens w:val="0"/>
              <w:spacing w:line="360" w:lineRule="auto"/>
              <w:jc w:val="both"/>
              <w:rPr>
                <w:rFonts w:asciiTheme="minorBidi" w:hAnsiTheme="minorBidi" w:cstheme="minorBidi"/>
                <w:sz w:val="18"/>
                <w:szCs w:val="18"/>
                <w:lang w:val="fr-FR"/>
              </w:rPr>
            </w:pPr>
            <w:r w:rsidRPr="00F7486A">
              <w:rPr>
                <w:rFonts w:asciiTheme="minorBidi" w:hAnsiTheme="minorBidi" w:cstheme="minorBidi"/>
                <w:sz w:val="18"/>
                <w:szCs w:val="18"/>
                <w:lang w:val="fr-FR"/>
              </w:rPr>
              <w:t xml:space="preserve">Projet Européen Tempus sur "l’évaluation de la qualité de l’enseignement supérieur dans les écoles d’ingénieurs de la région MEDA". </w:t>
            </w:r>
          </w:p>
          <w:p w:rsidR="00F7486A" w:rsidRPr="00A91DA5" w:rsidRDefault="00F7486A" w:rsidP="00A91DA5">
            <w:pPr>
              <w:pStyle w:val="Titre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Bidi" w:hAnsiTheme="minorBidi" w:cstheme="minorBidi"/>
                <w:b w:val="0"/>
                <w:sz w:val="18"/>
                <w:szCs w:val="18"/>
              </w:rPr>
            </w:pPr>
            <w:r w:rsidRPr="00A91DA5">
              <w:rPr>
                <w:rFonts w:asciiTheme="minorBidi" w:hAnsiTheme="minorBidi" w:cstheme="minorBidi"/>
                <w:b w:val="0"/>
                <w:sz w:val="18"/>
                <w:szCs w:val="18"/>
              </w:rPr>
              <w:lastRenderedPageBreak/>
              <w:t xml:space="preserve">Projet Européen de Gestion Intégrée de la Zone Côtière du Grand Sfax  (Tunisie). </w:t>
            </w:r>
            <w:r w:rsidRPr="00A91DA5">
              <w:rPr>
                <w:rFonts w:asciiTheme="minorBidi" w:hAnsiTheme="minorBidi" w:cstheme="minorBidi"/>
                <w:b w:val="0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A91DA5">
              <w:rPr>
                <w:rFonts w:asciiTheme="minorBidi" w:hAnsiTheme="minorBidi" w:cstheme="minorBidi"/>
                <w:b w:val="0"/>
                <w:sz w:val="18"/>
                <w:szCs w:val="18"/>
                <w:lang w:val="fr-FR"/>
              </w:rPr>
              <w:t>recherche</w:t>
            </w:r>
            <w:proofErr w:type="gramEnd"/>
            <w:r w:rsidRPr="00A91DA5">
              <w:rPr>
                <w:rFonts w:asciiTheme="minorBidi" w:hAnsiTheme="minorBidi" w:cstheme="minorBidi"/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91DA5">
              <w:rPr>
                <w:rFonts w:asciiTheme="minorBidi" w:hAnsiTheme="minorBidi" w:cstheme="minorBidi"/>
                <w:b w:val="0"/>
                <w:sz w:val="18"/>
                <w:szCs w:val="18"/>
              </w:rPr>
              <w:t>Tuniso</w:t>
            </w:r>
            <w:proofErr w:type="spellEnd"/>
            <w:r w:rsidRPr="00A91DA5">
              <w:rPr>
                <w:rFonts w:asciiTheme="minorBidi" w:hAnsiTheme="minorBidi" w:cstheme="minorBidi"/>
                <w:b w:val="0"/>
                <w:sz w:val="18"/>
                <w:szCs w:val="18"/>
                <w:lang w:val="fr-FR"/>
              </w:rPr>
              <w:t>-</w:t>
            </w:r>
            <w:r w:rsidRPr="00A91DA5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Espagnol portant sur l’élaboration de procédés de traitement des rejets industriels. </w:t>
            </w:r>
          </w:p>
          <w:p w:rsidR="00584379" w:rsidRDefault="00F7486A" w:rsidP="00D83CDA">
            <w:pPr>
              <w:pStyle w:val="Titre"/>
              <w:numPr>
                <w:ilvl w:val="0"/>
                <w:numId w:val="11"/>
              </w:numPr>
              <w:spacing w:line="360" w:lineRule="auto"/>
              <w:jc w:val="both"/>
              <w:rPr>
                <w:lang w:val="fr-FR"/>
              </w:rPr>
            </w:pPr>
            <w:r w:rsidRPr="00F7486A">
              <w:rPr>
                <w:rFonts w:asciiTheme="minorBidi" w:hAnsiTheme="minorBidi" w:cstheme="minorBidi"/>
                <w:b w:val="0"/>
                <w:sz w:val="18"/>
                <w:szCs w:val="18"/>
              </w:rPr>
              <w:t>Projet Européen portant sur la gestion intégrée et durable des déchets solides urbains dans les pays du Maghreb</w:t>
            </w:r>
            <w:r w:rsidRPr="00F7486A">
              <w:rPr>
                <w:rFonts w:asciiTheme="minorBidi" w:hAnsiTheme="minorBidi" w:cstheme="minorBidi"/>
                <w:b w:val="0"/>
                <w:sz w:val="18"/>
                <w:szCs w:val="18"/>
                <w:lang w:val="fr-FR"/>
              </w:rPr>
              <w:t>.</w:t>
            </w:r>
            <w:r w:rsidR="00D83CDA">
              <w:rPr>
                <w:lang w:val="fr-FR"/>
              </w:rPr>
              <w:t xml:space="preserve"> </w:t>
            </w:r>
          </w:p>
          <w:p w:rsidR="00D83CDA" w:rsidRDefault="00D83CDA" w:rsidP="00D83CDA">
            <w:pPr>
              <w:pStyle w:val="Titre"/>
              <w:spacing w:line="360" w:lineRule="auto"/>
              <w:ind w:left="360"/>
              <w:jc w:val="both"/>
              <w:rPr>
                <w:lang w:val="fr-FR"/>
              </w:rPr>
            </w:pPr>
          </w:p>
        </w:tc>
      </w:tr>
      <w:tr w:rsidR="00195A04" w:rsidRPr="00CF60DE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195A04" w:rsidRDefault="00195A04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lastRenderedPageBreak/>
              <w:t>Manifestations scientifiques</w:t>
            </w:r>
          </w:p>
          <w:p w:rsidR="00D83CDA" w:rsidRDefault="00D83CDA" w:rsidP="00D83CDA">
            <w:pPr>
              <w:pStyle w:val="ECVLeftDetails"/>
              <w:spacing w:before="120" w:after="120"/>
              <w:jc w:val="left"/>
              <w:rPr>
                <w:lang w:val="fr-FR"/>
              </w:rPr>
            </w:pPr>
          </w:p>
        </w:tc>
        <w:tc>
          <w:tcPr>
            <w:tcW w:w="7542" w:type="dxa"/>
            <w:shd w:val="clear" w:color="auto" w:fill="auto"/>
          </w:tcPr>
          <w:p w:rsidR="00F7486A" w:rsidRDefault="00F7486A" w:rsidP="00D83CDA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Membre du Comité d’organisation d’</w:t>
            </w:r>
            <w:r w:rsidR="00D83CDA">
              <w:rPr>
                <w:lang w:val="fr-FR"/>
              </w:rPr>
              <w:t xml:space="preserve">une </w:t>
            </w:r>
            <w:proofErr w:type="gramStart"/>
            <w:r w:rsidR="00D83CDA">
              <w:rPr>
                <w:lang w:val="fr-FR"/>
              </w:rPr>
              <w:t xml:space="preserve">quinzaine </w:t>
            </w:r>
            <w:r>
              <w:rPr>
                <w:lang w:val="fr-FR"/>
              </w:rPr>
              <w:t xml:space="preserve"> de</w:t>
            </w:r>
            <w:proofErr w:type="gramEnd"/>
            <w:r>
              <w:rPr>
                <w:lang w:val="fr-FR"/>
              </w:rPr>
              <w:t xml:space="preserve"> congrès internationaux,</w:t>
            </w:r>
          </w:p>
          <w:p w:rsidR="00195A04" w:rsidRDefault="00F7486A" w:rsidP="00F7486A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Membre d’organisation de plus d’une vingtaine de congrès Nationaux  </w:t>
            </w:r>
          </w:p>
          <w:p w:rsidR="00D83CDA" w:rsidRDefault="00D83CDA" w:rsidP="00F7486A">
            <w:pPr>
              <w:pStyle w:val="ECVSectionDetails"/>
              <w:spacing w:before="120" w:after="120" w:line="240" w:lineRule="auto"/>
              <w:rPr>
                <w:lang w:val="fr-FR"/>
              </w:rPr>
            </w:pPr>
          </w:p>
          <w:p w:rsidR="00D83CDA" w:rsidRDefault="00D83CDA" w:rsidP="00F7486A">
            <w:pPr>
              <w:pStyle w:val="ECVSectionDetails"/>
              <w:spacing w:before="120" w:after="120" w:line="240" w:lineRule="auto"/>
              <w:rPr>
                <w:lang w:val="fr-FR"/>
              </w:rPr>
            </w:pPr>
          </w:p>
        </w:tc>
      </w:tr>
    </w:tbl>
    <w:p w:rsidR="00F720AE" w:rsidRDefault="00F720AE">
      <w:pPr>
        <w:pStyle w:val="ECVText"/>
        <w:rPr>
          <w:lang w:val="fr-FR"/>
        </w:rPr>
      </w:pPr>
    </w:p>
    <w:p w:rsidR="00BB3CC8" w:rsidRPr="003F6ADB" w:rsidRDefault="00BB3CC8" w:rsidP="00BB3CC8">
      <w:pPr>
        <w:pStyle w:val="ECVComments"/>
        <w:rPr>
          <w:lang w:val="fr-FR"/>
        </w:rPr>
      </w:pPr>
    </w:p>
    <w:tbl>
      <w:tblPr>
        <w:tblpPr w:leftFromText="141" w:rightFromText="141" w:vertAnchor="text" w:horzAnchor="margin" w:tblpY="1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83CDA" w:rsidRPr="00584379" w:rsidTr="00D83CDA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D83CDA" w:rsidRPr="003F6ADB" w:rsidRDefault="00D83CDA" w:rsidP="00D83CDA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lastRenderedPageBreak/>
              <w:t>INFORMATION COMPLÉMENTAIRE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83CDA" w:rsidRPr="003F6ADB" w:rsidRDefault="00D83CDA" w:rsidP="00D83CDA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35B8DCD6" wp14:editId="0FFCCDFE">
                  <wp:extent cx="4791075" cy="85725"/>
                  <wp:effectExtent l="19050" t="0" r="9525" b="0"/>
                  <wp:docPr id="1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ADB">
              <w:rPr>
                <w:lang w:val="fr-FR"/>
              </w:rPr>
              <w:t xml:space="preserve"> </w:t>
            </w:r>
          </w:p>
        </w:tc>
      </w:tr>
    </w:tbl>
    <w:p w:rsidR="00D05C4B" w:rsidRPr="003F6ADB" w:rsidRDefault="00D05C4B" w:rsidP="00D05C4B">
      <w:pPr>
        <w:pStyle w:val="ECVText"/>
        <w:rPr>
          <w:lang w:val="fr-FR"/>
        </w:rPr>
      </w:pPr>
    </w:p>
    <w:tbl>
      <w:tblPr>
        <w:tblpPr w:topFromText="6" w:bottomFromText="170" w:vertAnchor="text" w:tblpY="6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05C4B" w:rsidRPr="00D83CDA" w:rsidTr="00451CE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05C4B" w:rsidRPr="003F6ADB" w:rsidRDefault="00A833B3" w:rsidP="0046102D">
            <w:pPr>
              <w:pStyle w:val="ECVLeftDetails"/>
              <w:spacing w:before="120" w:after="120"/>
              <w:rPr>
                <w:lang w:val="fr-FR"/>
              </w:rPr>
            </w:pPr>
            <w:r w:rsidRPr="003F6ADB">
              <w:rPr>
                <w:lang w:val="fr-FR"/>
              </w:rPr>
              <w:t>Affiliations</w:t>
            </w:r>
          </w:p>
        </w:tc>
        <w:tc>
          <w:tcPr>
            <w:tcW w:w="7542" w:type="dxa"/>
            <w:shd w:val="clear" w:color="auto" w:fill="auto"/>
          </w:tcPr>
          <w:p w:rsidR="00D83CDA" w:rsidRPr="00D83CDA" w:rsidRDefault="00F7486A" w:rsidP="00D83CDA">
            <w:pPr>
              <w:pStyle w:val="ECVSectionDetails"/>
              <w:spacing w:before="120" w:after="120" w:line="240" w:lineRule="auto"/>
              <w:rPr>
                <w:lang w:val="en-US"/>
              </w:rPr>
            </w:pPr>
            <w:r w:rsidRPr="00D83CDA">
              <w:rPr>
                <w:lang w:val="en-US"/>
              </w:rPr>
              <w:t>SOLIDAR</w:t>
            </w:r>
            <w:r w:rsidR="00D83CDA" w:rsidRPr="00D83CDA">
              <w:rPr>
                <w:lang w:val="en-US"/>
              </w:rPr>
              <w:t>, think tank</w:t>
            </w:r>
          </w:p>
          <w:p w:rsidR="00D83CDA" w:rsidRPr="00D83CDA" w:rsidRDefault="00D83CDA" w:rsidP="00D83CDA">
            <w:pPr>
              <w:pStyle w:val="ECVSectionDetails"/>
              <w:spacing w:before="120" w:after="120" w:line="240" w:lineRule="auto"/>
              <w:rPr>
                <w:lang w:val="en-US"/>
              </w:rPr>
            </w:pPr>
            <w:proofErr w:type="spellStart"/>
            <w:r w:rsidRPr="00D83CDA">
              <w:rPr>
                <w:lang w:val="en-US"/>
              </w:rPr>
              <w:t>Qiam</w:t>
            </w:r>
            <w:proofErr w:type="spellEnd"/>
            <w:r w:rsidRPr="00D83CDA">
              <w:rPr>
                <w:lang w:val="en-US"/>
              </w:rPr>
              <w:t xml:space="preserve">,   think tank </w:t>
            </w:r>
          </w:p>
          <w:p w:rsidR="00D83CDA" w:rsidRPr="00D83CDA" w:rsidRDefault="00D83CDA" w:rsidP="00D83CDA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 w:rsidRPr="00D83CDA">
              <w:rPr>
                <w:lang w:val="fr-FR"/>
              </w:rPr>
              <w:t xml:space="preserve"> ATGA, association tunisienne de géologie appliquée</w:t>
            </w:r>
          </w:p>
          <w:p w:rsidR="00F7486A" w:rsidRDefault="00D83CDA" w:rsidP="00D83CDA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 w:rsidRPr="00D83CDA">
              <w:rPr>
                <w:lang w:val="fr-FR"/>
              </w:rPr>
              <w:t xml:space="preserve"> </w:t>
            </w:r>
            <w:r w:rsidR="00F7486A">
              <w:rPr>
                <w:lang w:val="fr-FR"/>
              </w:rPr>
              <w:t>ASE</w:t>
            </w:r>
            <w:proofErr w:type="gramStart"/>
            <w:r>
              <w:rPr>
                <w:lang w:val="fr-FR"/>
              </w:rPr>
              <w:t>, ,association</w:t>
            </w:r>
            <w:proofErr w:type="gramEnd"/>
            <w:r>
              <w:rPr>
                <w:lang w:val="fr-FR"/>
              </w:rPr>
              <w:t xml:space="preserve"> santé et environnement</w:t>
            </w:r>
          </w:p>
          <w:p w:rsidR="00A91DA5" w:rsidRDefault="00A91DA5" w:rsidP="00F7486A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CORAC</w:t>
            </w:r>
            <w:r w:rsidR="00D83CDA">
              <w:rPr>
                <w:lang w:val="fr-FR"/>
              </w:rPr>
              <w:t xml:space="preserve"> collectif de réflexion et d’action citoyenne</w:t>
            </w:r>
          </w:p>
          <w:p w:rsidR="00D83CDA" w:rsidRDefault="00D83CDA" w:rsidP="00F7486A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Errafikh</w:t>
            </w:r>
            <w:proofErr w:type="spellEnd"/>
            <w:r>
              <w:rPr>
                <w:lang w:val="fr-FR"/>
              </w:rPr>
              <w:t xml:space="preserve"> association de protection des enfants abandonnés</w:t>
            </w:r>
          </w:p>
          <w:p w:rsidR="00A91DA5" w:rsidRDefault="00A91DA5" w:rsidP="00F7486A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AP</w:t>
            </w:r>
            <w:r w:rsidR="00D83CDA">
              <w:rPr>
                <w:lang w:val="fr-FR"/>
              </w:rPr>
              <w:t>P</w:t>
            </w:r>
            <w:r>
              <w:rPr>
                <w:lang w:val="fr-FR"/>
              </w:rPr>
              <w:t>VC</w:t>
            </w:r>
            <w:r w:rsidR="00D83CDA">
              <w:rPr>
                <w:lang w:val="fr-FR"/>
              </w:rPr>
              <w:t xml:space="preserve"> association de protection des plages de village de </w:t>
            </w:r>
            <w:proofErr w:type="spellStart"/>
            <w:r w:rsidR="00D83CDA">
              <w:rPr>
                <w:lang w:val="fr-FR"/>
              </w:rPr>
              <w:t>chaffar</w:t>
            </w:r>
            <w:proofErr w:type="spellEnd"/>
          </w:p>
          <w:p w:rsidR="00F7486A" w:rsidRDefault="00F7486A" w:rsidP="00F7486A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APNES</w:t>
            </w:r>
            <w:r w:rsidR="00D83CDA">
              <w:rPr>
                <w:lang w:val="fr-FR"/>
              </w:rPr>
              <w:t xml:space="preserve"> association de protection de la nature et de l’environnement</w:t>
            </w:r>
          </w:p>
          <w:p w:rsidR="00E12D87" w:rsidRDefault="00E12D87" w:rsidP="00F7486A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UGTT : union générale tunisienne pour le travail </w:t>
            </w:r>
          </w:p>
          <w:p w:rsidR="00E12D87" w:rsidRDefault="00E12D87" w:rsidP="00F7486A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Ettakatol</w:t>
            </w:r>
            <w:proofErr w:type="spellEnd"/>
            <w:r>
              <w:rPr>
                <w:lang w:val="fr-FR"/>
              </w:rPr>
              <w:t xml:space="preserve"> : parti politique (membre du bureau politique de 2003 </w:t>
            </w:r>
            <w:proofErr w:type="spellStart"/>
            <w:r>
              <w:rPr>
                <w:lang w:val="fr-FR"/>
              </w:rPr>
              <w:t>a</w:t>
            </w:r>
            <w:proofErr w:type="spellEnd"/>
            <w:r>
              <w:rPr>
                <w:lang w:val="fr-FR"/>
              </w:rPr>
              <w:t xml:space="preserve"> 2017)</w:t>
            </w:r>
          </w:p>
          <w:p w:rsidR="00F7486A" w:rsidRDefault="00E12D87" w:rsidP="00E12D87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ANC : assemblée nationale constituante (député constituant)</w:t>
            </w:r>
          </w:p>
        </w:tc>
      </w:tr>
      <w:tr w:rsidR="00D05C4B" w:rsidRPr="006A2FC3" w:rsidTr="00451CE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05C4B" w:rsidRPr="003F6ADB" w:rsidRDefault="00A833B3" w:rsidP="0046102D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Stages et missions</w:t>
            </w:r>
          </w:p>
        </w:tc>
        <w:tc>
          <w:tcPr>
            <w:tcW w:w="7542" w:type="dxa"/>
            <w:shd w:val="clear" w:color="auto" w:fill="auto"/>
          </w:tcPr>
          <w:p w:rsidR="00D05C4B" w:rsidRDefault="006A2FC3" w:rsidP="006A2FC3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Plusieurs stages et missions (en Algérie au </w:t>
            </w:r>
            <w:proofErr w:type="spellStart"/>
            <w:r>
              <w:rPr>
                <w:lang w:val="fr-FR"/>
              </w:rPr>
              <w:t>Maroc</w:t>
            </w:r>
            <w:proofErr w:type="gramStart"/>
            <w:r>
              <w:rPr>
                <w:lang w:val="fr-FR"/>
              </w:rPr>
              <w:t>,en</w:t>
            </w:r>
            <w:proofErr w:type="spellEnd"/>
            <w:proofErr w:type="gramEnd"/>
            <w:r>
              <w:rPr>
                <w:lang w:val="fr-FR"/>
              </w:rPr>
              <w:t xml:space="preserve"> France (Paris VI et VII, SAGEP Paris, </w:t>
            </w:r>
            <w:proofErr w:type="spellStart"/>
            <w:r>
              <w:rPr>
                <w:lang w:val="fr-FR"/>
              </w:rPr>
              <w:t>CRECEParis</w:t>
            </w:r>
            <w:proofErr w:type="spellEnd"/>
            <w:r>
              <w:rPr>
                <w:lang w:val="fr-FR"/>
              </w:rPr>
              <w:t xml:space="preserve">, Ecole Nationale des Arts et Métiers, Université de </w:t>
            </w:r>
            <w:proofErr w:type="spellStart"/>
            <w:r>
              <w:rPr>
                <w:lang w:val="fr-FR"/>
              </w:rPr>
              <w:t>lilles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ENSILimoges</w:t>
            </w:r>
            <w:proofErr w:type="spellEnd"/>
            <w:r>
              <w:rPr>
                <w:lang w:val="fr-FR"/>
              </w:rPr>
              <w:t>….</w:t>
            </w:r>
            <w:r w:rsidR="00E12D87">
              <w:rPr>
                <w:lang w:val="fr-FR"/>
              </w:rPr>
              <w:t>)</w:t>
            </w:r>
            <w:r>
              <w:rPr>
                <w:lang w:val="fr-FR"/>
              </w:rPr>
              <w:t xml:space="preserve">, </w:t>
            </w:r>
          </w:p>
        </w:tc>
      </w:tr>
    </w:tbl>
    <w:p w:rsidR="0068593B" w:rsidRDefault="0068593B">
      <w:pPr>
        <w:pStyle w:val="ECVText"/>
        <w:rPr>
          <w:lang w:val="fr-FR"/>
        </w:rPr>
      </w:pPr>
    </w:p>
    <w:p w:rsidR="0068593B" w:rsidRDefault="0068593B" w:rsidP="0068593B">
      <w:pPr>
        <w:rPr>
          <w:lang w:val="fr-FR"/>
        </w:rPr>
      </w:pPr>
    </w:p>
    <w:p w:rsidR="005D2FC9" w:rsidRPr="0068593B" w:rsidRDefault="005D2FC9" w:rsidP="0068593B">
      <w:pPr>
        <w:jc w:val="center"/>
        <w:rPr>
          <w:lang w:val="fr-FR"/>
        </w:rPr>
      </w:pPr>
    </w:p>
    <w:sectPr w:rsidR="005D2FC9" w:rsidRPr="0068593B" w:rsidSect="0094265D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2C" w:rsidRDefault="00A5452C">
      <w:r>
        <w:separator/>
      </w:r>
    </w:p>
  </w:endnote>
  <w:endnote w:type="continuationSeparator" w:id="0">
    <w:p w:rsidR="00A5452C" w:rsidRDefault="00A5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503785">
    <w:pPr>
      <w:pStyle w:val="Pieddepage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F6ADB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B019D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B019D">
      <w:rPr>
        <w:rFonts w:eastAsia="ArialMT" w:cs="ArialMT"/>
        <w:noProof/>
        <w:sz w:val="14"/>
        <w:szCs w:val="14"/>
        <w:lang w:val="fr-BE"/>
      </w:rPr>
      <w:t>4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503785">
    <w:pPr>
      <w:pStyle w:val="Pieddepage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F6ADB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B019D">
      <w:rPr>
        <w:rFonts w:eastAsia="ArialMT" w:cs="ArialMT"/>
        <w:noProof/>
        <w:sz w:val="14"/>
        <w:szCs w:val="14"/>
        <w:lang w:val="fr-BE"/>
      </w:rPr>
      <w:t>1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B019D">
      <w:rPr>
        <w:rFonts w:eastAsia="ArialMT" w:cs="ArialMT"/>
        <w:noProof/>
        <w:sz w:val="14"/>
        <w:szCs w:val="14"/>
        <w:lang w:val="fr-BE"/>
      </w:rPr>
      <w:t>4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2C" w:rsidRDefault="00A5452C">
      <w:r>
        <w:separator/>
      </w:r>
    </w:p>
  </w:footnote>
  <w:footnote w:type="continuationSeparator" w:id="0">
    <w:p w:rsidR="00A5452C" w:rsidRDefault="00A54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4B019D">
    <w:pPr>
      <w:pStyle w:val="ECVCurriculumVitaeNextPages"/>
      <w:rPr>
        <w:lang w:val="fr-BE"/>
      </w:rPr>
    </w:pPr>
    <w:r w:rsidRPr="003F6ADB">
      <w:rPr>
        <w:lang w:val="fr-BE"/>
      </w:rPr>
      <w:t xml:space="preserve"> </w:t>
    </w:r>
    <w:r w:rsidRPr="003F6ADB">
      <w:rPr>
        <w:lang w:val="fr-BE"/>
      </w:rPr>
      <w:tab/>
      <w:t xml:space="preserve"> </w:t>
    </w:r>
    <w:r w:rsidRPr="003F6ADB">
      <w:rPr>
        <w:szCs w:val="20"/>
        <w:lang w:val="fr-BE"/>
      </w:rPr>
      <w:t>Curriculum vitae</w:t>
    </w:r>
    <w:r w:rsidRPr="003F6ADB">
      <w:rPr>
        <w:szCs w:val="20"/>
        <w:lang w:val="fr-B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4B019D">
    <w:pPr>
      <w:pStyle w:val="ECVCurriculumVitaeNextPages"/>
      <w:rPr>
        <w:lang w:val="fr-BE"/>
      </w:rPr>
    </w:pPr>
    <w:r w:rsidRPr="003F6ADB">
      <w:rPr>
        <w:lang w:val="fr-BE"/>
      </w:rPr>
      <w:t xml:space="preserve"> </w:t>
    </w:r>
    <w:r w:rsidRPr="003F6ADB">
      <w:rPr>
        <w:lang w:val="fr-BE"/>
      </w:rPr>
      <w:tab/>
      <w:t xml:space="preserve"> </w:t>
    </w:r>
    <w:r w:rsidRPr="003F6ADB">
      <w:rPr>
        <w:szCs w:val="20"/>
        <w:lang w:val="fr-BE"/>
      </w:rPr>
      <w:t>Curriculum vitae</w:t>
    </w:r>
    <w:r w:rsidRPr="003F6ADB">
      <w:rPr>
        <w:szCs w:val="20"/>
        <w:lang w:val="fr-B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CA53C86"/>
    <w:multiLevelType w:val="hybridMultilevel"/>
    <w:tmpl w:val="8AD2F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1F88"/>
    <w:multiLevelType w:val="hybridMultilevel"/>
    <w:tmpl w:val="3BD60C12"/>
    <w:lvl w:ilvl="0" w:tplc="557CCA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66DB1"/>
    <w:multiLevelType w:val="singleLevel"/>
    <w:tmpl w:val="602028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2121325A"/>
    <w:multiLevelType w:val="singleLevel"/>
    <w:tmpl w:val="48AE8D50"/>
    <w:lvl w:ilvl="0">
      <w:start w:val="58"/>
      <w:numFmt w:val="decimal"/>
      <w:lvlText w:val="%1."/>
      <w:lvlJc w:val="left"/>
      <w:pPr>
        <w:ind w:left="567" w:hanging="283"/>
      </w:pPr>
      <w:rPr>
        <w:rFonts w:hint="default"/>
      </w:rPr>
    </w:lvl>
  </w:abstractNum>
  <w:abstractNum w:abstractNumId="6">
    <w:nsid w:val="2DF1206A"/>
    <w:multiLevelType w:val="hybridMultilevel"/>
    <w:tmpl w:val="08588D22"/>
    <w:lvl w:ilvl="0" w:tplc="57D879E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79762B1"/>
    <w:multiLevelType w:val="hybridMultilevel"/>
    <w:tmpl w:val="CCF09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10FA4"/>
    <w:multiLevelType w:val="hybridMultilevel"/>
    <w:tmpl w:val="7C5C6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95D48"/>
    <w:multiLevelType w:val="hybridMultilevel"/>
    <w:tmpl w:val="E77AEA7A"/>
    <w:lvl w:ilvl="0" w:tplc="E36A02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000080"/>
        <w:sz w:val="20"/>
        <w:szCs w:val="20"/>
      </w:rPr>
    </w:lvl>
    <w:lvl w:ilvl="1" w:tplc="DFFA22C2">
      <w:start w:val="15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D07195"/>
    <w:multiLevelType w:val="hybridMultilevel"/>
    <w:tmpl w:val="47B42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17272"/>
    <w:multiLevelType w:val="hybridMultilevel"/>
    <w:tmpl w:val="B114EA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414B9"/>
    <w:multiLevelType w:val="hybridMultilevel"/>
    <w:tmpl w:val="41C0F5A4"/>
    <w:lvl w:ilvl="0" w:tplc="A70E5C40">
      <w:start w:val="1"/>
      <w:numFmt w:val="bullet"/>
      <w:lvlText w:val="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2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5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B"/>
    <w:rsid w:val="0000421E"/>
    <w:rsid w:val="00027DCA"/>
    <w:rsid w:val="00032C3B"/>
    <w:rsid w:val="00075C14"/>
    <w:rsid w:val="00084552"/>
    <w:rsid w:val="000861F1"/>
    <w:rsid w:val="000C0712"/>
    <w:rsid w:val="00195A04"/>
    <w:rsid w:val="001B57C0"/>
    <w:rsid w:val="001E710E"/>
    <w:rsid w:val="002029CE"/>
    <w:rsid w:val="00240B3F"/>
    <w:rsid w:val="00264AE1"/>
    <w:rsid w:val="002725C6"/>
    <w:rsid w:val="0027633E"/>
    <w:rsid w:val="002A6D72"/>
    <w:rsid w:val="002D3DC7"/>
    <w:rsid w:val="00315279"/>
    <w:rsid w:val="00345389"/>
    <w:rsid w:val="0037208B"/>
    <w:rsid w:val="003754B0"/>
    <w:rsid w:val="00376945"/>
    <w:rsid w:val="003A4ECA"/>
    <w:rsid w:val="003C179A"/>
    <w:rsid w:val="003C3B37"/>
    <w:rsid w:val="003F10BD"/>
    <w:rsid w:val="003F6ADB"/>
    <w:rsid w:val="004472B9"/>
    <w:rsid w:val="00451CEA"/>
    <w:rsid w:val="004748C1"/>
    <w:rsid w:val="004B019D"/>
    <w:rsid w:val="004C267A"/>
    <w:rsid w:val="004C5BC0"/>
    <w:rsid w:val="004E45CE"/>
    <w:rsid w:val="00501197"/>
    <w:rsid w:val="00503785"/>
    <w:rsid w:val="0051125B"/>
    <w:rsid w:val="00547ECC"/>
    <w:rsid w:val="00550B46"/>
    <w:rsid w:val="00561D98"/>
    <w:rsid w:val="00571F49"/>
    <w:rsid w:val="00584379"/>
    <w:rsid w:val="0058637B"/>
    <w:rsid w:val="005B5295"/>
    <w:rsid w:val="005D2FC9"/>
    <w:rsid w:val="006061DF"/>
    <w:rsid w:val="00612F9F"/>
    <w:rsid w:val="00637F50"/>
    <w:rsid w:val="0068593B"/>
    <w:rsid w:val="006A0457"/>
    <w:rsid w:val="006A2FC3"/>
    <w:rsid w:val="006C2C8D"/>
    <w:rsid w:val="00704974"/>
    <w:rsid w:val="00720D3E"/>
    <w:rsid w:val="00776B54"/>
    <w:rsid w:val="007A402D"/>
    <w:rsid w:val="008107C3"/>
    <w:rsid w:val="00814520"/>
    <w:rsid w:val="00860D9A"/>
    <w:rsid w:val="008E057A"/>
    <w:rsid w:val="008F404B"/>
    <w:rsid w:val="00931CD3"/>
    <w:rsid w:val="0094265D"/>
    <w:rsid w:val="00951156"/>
    <w:rsid w:val="00993780"/>
    <w:rsid w:val="009E7197"/>
    <w:rsid w:val="00A05D06"/>
    <w:rsid w:val="00A22BB4"/>
    <w:rsid w:val="00A5452C"/>
    <w:rsid w:val="00A833B3"/>
    <w:rsid w:val="00A91DA5"/>
    <w:rsid w:val="00AC7F34"/>
    <w:rsid w:val="00AE64DC"/>
    <w:rsid w:val="00B415F6"/>
    <w:rsid w:val="00B43429"/>
    <w:rsid w:val="00B61EDE"/>
    <w:rsid w:val="00B84374"/>
    <w:rsid w:val="00BB3CC8"/>
    <w:rsid w:val="00BC2FB7"/>
    <w:rsid w:val="00BC4849"/>
    <w:rsid w:val="00C10DC3"/>
    <w:rsid w:val="00C214CA"/>
    <w:rsid w:val="00C258B4"/>
    <w:rsid w:val="00C26C22"/>
    <w:rsid w:val="00C51D21"/>
    <w:rsid w:val="00C5419E"/>
    <w:rsid w:val="00C7030B"/>
    <w:rsid w:val="00C94A2D"/>
    <w:rsid w:val="00CD1503"/>
    <w:rsid w:val="00CF60DE"/>
    <w:rsid w:val="00D05C4B"/>
    <w:rsid w:val="00D13B85"/>
    <w:rsid w:val="00D528AC"/>
    <w:rsid w:val="00D54F2C"/>
    <w:rsid w:val="00D83CDA"/>
    <w:rsid w:val="00DA426C"/>
    <w:rsid w:val="00DC3320"/>
    <w:rsid w:val="00E12D87"/>
    <w:rsid w:val="00E846E0"/>
    <w:rsid w:val="00EB7A7F"/>
    <w:rsid w:val="00ED46F9"/>
    <w:rsid w:val="00F12B60"/>
    <w:rsid w:val="00F26772"/>
    <w:rsid w:val="00F30147"/>
    <w:rsid w:val="00F579AD"/>
    <w:rsid w:val="00F720AE"/>
    <w:rsid w:val="00F7486A"/>
    <w:rsid w:val="00F7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ECEB923-7B98-4184-AE20-2B7FB1F4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65D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re1">
    <w:name w:val="heading 1"/>
    <w:basedOn w:val="Heading"/>
    <w:next w:val="Corpsdetexte"/>
    <w:qFormat/>
    <w:rsid w:val="0094265D"/>
    <w:pPr>
      <w:outlineLvl w:val="0"/>
    </w:pPr>
    <w:rPr>
      <w:b/>
      <w:bCs/>
      <w:sz w:val="32"/>
      <w:szCs w:val="32"/>
    </w:rPr>
  </w:style>
  <w:style w:type="paragraph" w:styleId="Titre2">
    <w:name w:val="heading 2"/>
    <w:basedOn w:val="Heading"/>
    <w:next w:val="Corpsdetexte"/>
    <w:qFormat/>
    <w:rsid w:val="0094265D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CVHeadingContactDetails">
    <w:name w:val="_ECV_HeadingContactDetails"/>
    <w:rsid w:val="0094265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94265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94265D"/>
  </w:style>
  <w:style w:type="character" w:customStyle="1" w:styleId="Bullets">
    <w:name w:val="Bullets"/>
    <w:rsid w:val="0094265D"/>
    <w:rPr>
      <w:rFonts w:ascii="OpenSymbol" w:eastAsia="OpenSymbol" w:hAnsi="OpenSymbol" w:cs="OpenSymbol"/>
    </w:rPr>
  </w:style>
  <w:style w:type="character" w:styleId="Numrodeligne">
    <w:name w:val="line number"/>
    <w:rsid w:val="0094265D"/>
  </w:style>
  <w:style w:type="character" w:styleId="Lienhypertexte">
    <w:name w:val="Hyperlink"/>
    <w:rsid w:val="0094265D"/>
    <w:rPr>
      <w:color w:val="000080"/>
      <w:u w:val="single"/>
    </w:rPr>
  </w:style>
  <w:style w:type="character" w:customStyle="1" w:styleId="ECVInternetLink">
    <w:name w:val="_ECV_InternetLink"/>
    <w:rsid w:val="0094265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94265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Lienhypertextesuivivisit">
    <w:name w:val="FollowedHyperlink"/>
    <w:rsid w:val="0094265D"/>
    <w:rPr>
      <w:color w:val="800000"/>
      <w:u w:val="single"/>
    </w:rPr>
  </w:style>
  <w:style w:type="paragraph" w:customStyle="1" w:styleId="Heading">
    <w:name w:val="Heading"/>
    <w:basedOn w:val="Normal"/>
    <w:next w:val="Corpsdetexte"/>
    <w:rsid w:val="0094265D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rsid w:val="0094265D"/>
    <w:pPr>
      <w:spacing w:line="100" w:lineRule="atLeast"/>
    </w:pPr>
  </w:style>
  <w:style w:type="paragraph" w:styleId="Liste">
    <w:name w:val="List"/>
    <w:basedOn w:val="Corpsdetexte"/>
    <w:rsid w:val="0094265D"/>
  </w:style>
  <w:style w:type="paragraph" w:styleId="Lgende">
    <w:name w:val="caption"/>
    <w:basedOn w:val="Normal"/>
    <w:qFormat/>
    <w:rsid w:val="0094265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94265D"/>
    <w:pPr>
      <w:suppressLineNumbers/>
    </w:pPr>
  </w:style>
  <w:style w:type="paragraph" w:customStyle="1" w:styleId="TableContents">
    <w:name w:val="Table Contents"/>
    <w:basedOn w:val="Normal"/>
    <w:rsid w:val="0094265D"/>
    <w:pPr>
      <w:suppressLineNumbers/>
    </w:pPr>
  </w:style>
  <w:style w:type="paragraph" w:customStyle="1" w:styleId="TableHeading">
    <w:name w:val="Table Heading"/>
    <w:basedOn w:val="TableContents"/>
    <w:rsid w:val="0094265D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94265D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94265D"/>
    <w:rPr>
      <w:color w:val="404040"/>
      <w:sz w:val="20"/>
    </w:rPr>
  </w:style>
  <w:style w:type="paragraph" w:customStyle="1" w:styleId="ECVRightColumn">
    <w:name w:val="_ECV_RightColumn"/>
    <w:basedOn w:val="TableContents"/>
    <w:rsid w:val="0094265D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94265D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94265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94265D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94265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94265D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94265D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94265D"/>
  </w:style>
  <w:style w:type="paragraph" w:customStyle="1" w:styleId="Table">
    <w:name w:val="Table"/>
    <w:basedOn w:val="Lgende"/>
    <w:rsid w:val="0094265D"/>
  </w:style>
  <w:style w:type="paragraph" w:customStyle="1" w:styleId="ECVSubSectionHeading">
    <w:name w:val="_ECV_SubSectionHeading"/>
    <w:basedOn w:val="ECVRightColumn"/>
    <w:rsid w:val="0094265D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94265D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94265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94265D"/>
    <w:pPr>
      <w:spacing w:before="0"/>
    </w:pPr>
  </w:style>
  <w:style w:type="paragraph" w:customStyle="1" w:styleId="ECVHeadingBullet">
    <w:name w:val="_ECV_HeadingBullet"/>
    <w:basedOn w:val="ECVLeftHeading"/>
    <w:rsid w:val="0094265D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94265D"/>
    <w:pPr>
      <w:spacing w:before="0" w:line="100" w:lineRule="atLeast"/>
    </w:pPr>
  </w:style>
  <w:style w:type="paragraph" w:customStyle="1" w:styleId="CVMajor">
    <w:name w:val="CV Major"/>
    <w:basedOn w:val="Normal"/>
    <w:rsid w:val="0094265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94265D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94265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94265D"/>
    <w:rPr>
      <w:color w:val="17ACE6"/>
    </w:rPr>
  </w:style>
  <w:style w:type="paragraph" w:styleId="En-tte">
    <w:name w:val="header"/>
    <w:basedOn w:val="Normal"/>
    <w:rsid w:val="0094265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94265D"/>
    <w:pPr>
      <w:jc w:val="right"/>
    </w:pPr>
    <w:rPr>
      <w:u w:val="single"/>
    </w:rPr>
  </w:style>
  <w:style w:type="paragraph" w:customStyle="1" w:styleId="ECVHeaderFirstPage">
    <w:name w:val="_ECV_HeaderFirstPage"/>
    <w:basedOn w:val="En-tte"/>
    <w:rsid w:val="0094265D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94265D"/>
  </w:style>
  <w:style w:type="paragraph" w:customStyle="1" w:styleId="ECVLeftDetails">
    <w:name w:val="_ECV_LeftDetails"/>
    <w:basedOn w:val="ECVLeftHeading"/>
    <w:rsid w:val="0094265D"/>
    <w:pPr>
      <w:spacing w:before="23"/>
    </w:pPr>
    <w:rPr>
      <w:caps w:val="0"/>
    </w:rPr>
  </w:style>
  <w:style w:type="paragraph" w:styleId="Pieddepage">
    <w:name w:val="footer"/>
    <w:basedOn w:val="Normal"/>
    <w:rsid w:val="0094265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94265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4265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4265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94265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94265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94265D"/>
    <w:rPr>
      <w:u w:val="single"/>
    </w:rPr>
  </w:style>
  <w:style w:type="paragraph" w:customStyle="1" w:styleId="ECVText">
    <w:name w:val="_ECV_Text"/>
    <w:basedOn w:val="Corpsdetexte"/>
    <w:rsid w:val="0094265D"/>
  </w:style>
  <w:style w:type="paragraph" w:customStyle="1" w:styleId="ECVBusinessSector">
    <w:name w:val="_ECV_BusinessSector"/>
    <w:basedOn w:val="ECVOrganisationDetails"/>
    <w:rsid w:val="0094265D"/>
    <w:pPr>
      <w:spacing w:before="113" w:after="0"/>
    </w:pPr>
  </w:style>
  <w:style w:type="paragraph" w:customStyle="1" w:styleId="ECVLanguageName">
    <w:name w:val="_ECV_LanguageName"/>
    <w:basedOn w:val="ECVLanguageCertificate"/>
    <w:rsid w:val="0094265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94265D"/>
    <w:pPr>
      <w:spacing w:before="57"/>
    </w:pPr>
  </w:style>
  <w:style w:type="paragraph" w:customStyle="1" w:styleId="ECVOccupationalFieldHeading">
    <w:name w:val="_ECV_OccupationalFieldHeading"/>
    <w:basedOn w:val="ECVLeftHeading"/>
    <w:rsid w:val="0094265D"/>
    <w:pPr>
      <w:spacing w:before="57"/>
    </w:pPr>
  </w:style>
  <w:style w:type="paragraph" w:customStyle="1" w:styleId="ECVGenderRow">
    <w:name w:val="_ECV_GenderRow"/>
    <w:basedOn w:val="Normal"/>
    <w:rsid w:val="0094265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94265D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94265D"/>
  </w:style>
  <w:style w:type="paragraph" w:customStyle="1" w:styleId="ECVBusinessSectorRow">
    <w:name w:val="_ECV_BusinessSectorRow"/>
    <w:basedOn w:val="Normal"/>
    <w:rsid w:val="0094265D"/>
  </w:style>
  <w:style w:type="paragraph" w:customStyle="1" w:styleId="ECVBlueBox">
    <w:name w:val="_ECV_BlueBox"/>
    <w:basedOn w:val="ECVNarrowSpacing"/>
    <w:rsid w:val="0094265D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94265D"/>
  </w:style>
  <w:style w:type="paragraph" w:customStyle="1" w:styleId="ESPText">
    <w:name w:val="_ESP_Text"/>
    <w:basedOn w:val="ECVText"/>
    <w:rsid w:val="0094265D"/>
  </w:style>
  <w:style w:type="paragraph" w:customStyle="1" w:styleId="ESPHeading">
    <w:name w:val="_ESP_Heading"/>
    <w:basedOn w:val="ESPText"/>
    <w:rsid w:val="0094265D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94265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94265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94265D"/>
  </w:style>
  <w:style w:type="paragraph" w:styleId="Textedebulles">
    <w:name w:val="Balloon Text"/>
    <w:basedOn w:val="Normal"/>
    <w:link w:val="TextedebullesCar"/>
    <w:uiPriority w:val="99"/>
    <w:semiHidden/>
    <w:unhideWhenUsed/>
    <w:rsid w:val="00720D3E"/>
    <w:rPr>
      <w:rFonts w:ascii="Tahoma" w:hAnsi="Tahoma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D3E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Corpsdetexte2">
    <w:name w:val="Body Text 2"/>
    <w:basedOn w:val="Normal"/>
    <w:link w:val="Corpsdetexte2Car"/>
    <w:rsid w:val="008107C3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fr-FR"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8107C3"/>
  </w:style>
  <w:style w:type="paragraph" w:styleId="Corpsdetexte3">
    <w:name w:val="Body Text 3"/>
    <w:basedOn w:val="Normal"/>
    <w:link w:val="Corpsdetexte3Car"/>
    <w:rsid w:val="003A4ECA"/>
    <w:pPr>
      <w:widowControl/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color w:val="auto"/>
      <w:spacing w:val="0"/>
      <w:kern w:val="0"/>
      <w:szCs w:val="16"/>
      <w:lang w:val="fr-FR" w:eastAsia="fr-FR" w:bidi="ar-SA"/>
    </w:rPr>
  </w:style>
  <w:style w:type="character" w:customStyle="1" w:styleId="Corpsdetexte3Car">
    <w:name w:val="Corps de texte 3 Car"/>
    <w:basedOn w:val="Policepardfaut"/>
    <w:link w:val="Corpsdetexte3"/>
    <w:rsid w:val="003A4ECA"/>
    <w:rPr>
      <w:sz w:val="16"/>
      <w:szCs w:val="16"/>
    </w:rPr>
  </w:style>
  <w:style w:type="character" w:styleId="lev">
    <w:name w:val="Strong"/>
    <w:basedOn w:val="Policepardfaut"/>
    <w:qFormat/>
    <w:rsid w:val="00F720AE"/>
    <w:rPr>
      <w:b/>
      <w:bCs/>
    </w:rPr>
  </w:style>
  <w:style w:type="paragraph" w:styleId="Paragraphedeliste">
    <w:name w:val="List Paragraph"/>
    <w:basedOn w:val="Normal"/>
    <w:uiPriority w:val="34"/>
    <w:qFormat/>
    <w:rsid w:val="00F720AE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fr-FR" w:eastAsia="fr-FR" w:bidi="ar-SA"/>
    </w:rPr>
  </w:style>
  <w:style w:type="character" w:customStyle="1" w:styleId="slug-metadata-note3">
    <w:name w:val="slug-metadata-note3"/>
    <w:basedOn w:val="Policepardfaut"/>
    <w:rsid w:val="00F720AE"/>
    <w:rPr>
      <w:vanish w:val="0"/>
      <w:webHidden w:val="0"/>
      <w:specVanish w:val="0"/>
    </w:rPr>
  </w:style>
  <w:style w:type="character" w:customStyle="1" w:styleId="slug-ahead-of-print-date">
    <w:name w:val="slug-ahead-of-print-date"/>
    <w:basedOn w:val="Policepardfaut"/>
    <w:rsid w:val="00F720AE"/>
  </w:style>
  <w:style w:type="character" w:customStyle="1" w:styleId="slug-doi">
    <w:name w:val="slug-doi"/>
    <w:basedOn w:val="Policepardfaut"/>
    <w:rsid w:val="00F720AE"/>
  </w:style>
  <w:style w:type="paragraph" w:styleId="Titre">
    <w:name w:val="Title"/>
    <w:basedOn w:val="Normal"/>
    <w:link w:val="TitreCar"/>
    <w:qFormat/>
    <w:rsid w:val="00F7486A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lang w:val="x-none" w:eastAsia="x-none" w:bidi="ar-SA"/>
    </w:rPr>
  </w:style>
  <w:style w:type="character" w:customStyle="1" w:styleId="TitreCar">
    <w:name w:val="Titre Car"/>
    <w:basedOn w:val="Policepardfaut"/>
    <w:link w:val="Titre"/>
    <w:rsid w:val="00F7486A"/>
    <w:rPr>
      <w:b/>
      <w:bCs/>
      <w:sz w:val="24"/>
      <w:szCs w:val="24"/>
      <w:lang w:val="x-none" w:eastAsia="x-none"/>
    </w:rPr>
  </w:style>
  <w:style w:type="paragraph" w:customStyle="1" w:styleId="BodyText26">
    <w:name w:val="Body Text 26"/>
    <w:basedOn w:val="Normal"/>
    <w:rsid w:val="00F7486A"/>
    <w:pPr>
      <w:widowControl/>
      <w:suppressAutoHyphens w:val="0"/>
      <w:overflowPunct w:val="0"/>
      <w:autoSpaceDE w:val="0"/>
      <w:autoSpaceDN w:val="0"/>
      <w:adjustRightInd w:val="0"/>
      <w:ind w:left="705"/>
      <w:jc w:val="both"/>
      <w:textAlignment w:val="baseline"/>
    </w:pPr>
    <w:rPr>
      <w:rFonts w:ascii="Times New Roman" w:eastAsia="Times New Roman" w:hAnsi="Times New Roman" w:cs="Times New Roman"/>
      <w:b/>
      <w:bCs/>
      <w:color w:val="0000FF"/>
      <w:spacing w:val="0"/>
      <w:kern w:val="0"/>
      <w:sz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Tel:...7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1271</Words>
  <Characters>6996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Mounir</dc:creator>
  <cp:keywords>Europass, CV, Cedefop</cp:keywords>
  <dc:description>Europass CV</dc:description>
  <cp:lastModifiedBy>DELL</cp:lastModifiedBy>
  <cp:revision>11</cp:revision>
  <cp:lastPrinted>2019-10-31T07:32:00Z</cp:lastPrinted>
  <dcterms:created xsi:type="dcterms:W3CDTF">2021-06-09T08:55:00Z</dcterms:created>
  <dcterms:modified xsi:type="dcterms:W3CDTF">2021-06-17T08:52:00Z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